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
        <w:tblW w:w="9576" w:type="dxa"/>
        <w:jc w:val="center"/>
        <w:tblBorders>
          <w:top w:val="nil"/>
          <w:left w:val="nil"/>
          <w:bottom w:val="nil"/>
          <w:right w:val="nil"/>
          <w:insideH w:val="nil"/>
          <w:insideV w:val="nil"/>
        </w:tblBorders>
        <w:tblLayout w:type="fixed"/>
        <w:tblLook w:val="0400" w:firstRow="0" w:lastRow="0" w:firstColumn="0" w:lastColumn="0" w:noHBand="0" w:noVBand="1"/>
      </w:tblPr>
      <w:tblGrid>
        <w:gridCol w:w="4788"/>
        <w:gridCol w:w="4788"/>
      </w:tblGrid>
      <w:tr w:rsidR="00E25B14" w14:paraId="7E5A6062" w14:textId="77777777">
        <w:trPr>
          <w:trHeight w:val="320"/>
          <w:jc w:val="center"/>
        </w:trPr>
        <w:tc>
          <w:tcPr>
            <w:tcW w:w="9576" w:type="dxa"/>
            <w:gridSpan w:val="2"/>
          </w:tcPr>
          <w:p w14:paraId="79C464C2" w14:textId="77777777" w:rsidR="00E25B14" w:rsidRDefault="001675A8">
            <w:pPr>
              <w:pStyle w:val="Normal1"/>
              <w:widowControl/>
              <w:ind w:left="2880" w:firstLine="720"/>
              <w:rPr>
                <w:b/>
                <w:sz w:val="28"/>
                <w:szCs w:val="28"/>
              </w:rPr>
            </w:pPr>
            <w:r>
              <w:rPr>
                <w:b/>
                <w:sz w:val="28"/>
                <w:szCs w:val="28"/>
              </w:rPr>
              <w:t>Job Description</w:t>
            </w:r>
          </w:p>
        </w:tc>
      </w:tr>
      <w:tr w:rsidR="00E25B14" w14:paraId="10D225CE" w14:textId="77777777">
        <w:trPr>
          <w:trHeight w:val="220"/>
          <w:jc w:val="center"/>
        </w:trPr>
        <w:tc>
          <w:tcPr>
            <w:tcW w:w="4788" w:type="dxa"/>
          </w:tcPr>
          <w:p w14:paraId="6C307DD2" w14:textId="77777777" w:rsidR="00E25B14"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b/>
                <w:u w:val="single"/>
              </w:rPr>
            </w:pPr>
          </w:p>
        </w:tc>
        <w:tc>
          <w:tcPr>
            <w:tcW w:w="4788" w:type="dxa"/>
          </w:tcPr>
          <w:p w14:paraId="1B57C2A0" w14:textId="77777777" w:rsidR="00E25B14"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pPr>
          </w:p>
        </w:tc>
      </w:tr>
      <w:tr w:rsidR="00E25B14" w:rsidRPr="006004EF" w14:paraId="65FECCBD" w14:textId="77777777">
        <w:trPr>
          <w:trHeight w:val="220"/>
          <w:jc w:val="center"/>
        </w:trPr>
        <w:tc>
          <w:tcPr>
            <w:tcW w:w="4788" w:type="dxa"/>
          </w:tcPr>
          <w:p w14:paraId="690113B8" w14:textId="77777777" w:rsidR="00E25B14" w:rsidRPr="00A73EA7"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sz w:val="24"/>
                <w:szCs w:val="24"/>
              </w:rPr>
            </w:pPr>
            <w:r w:rsidRPr="00A73EA7">
              <w:rPr>
                <w:rFonts w:asciiTheme="majorHAnsi" w:hAnsiTheme="majorHAnsi" w:cstheme="majorHAnsi"/>
                <w:b/>
                <w:sz w:val="24"/>
                <w:szCs w:val="24"/>
                <w:u w:val="single"/>
              </w:rPr>
              <w:t>Title:</w:t>
            </w:r>
          </w:p>
        </w:tc>
        <w:tc>
          <w:tcPr>
            <w:tcW w:w="4788" w:type="dxa"/>
          </w:tcPr>
          <w:p w14:paraId="695E6969" w14:textId="21EE6EBE" w:rsidR="00E25B14" w:rsidRPr="00A73EA7" w:rsidRDefault="009B569D" w:rsidP="002E2222">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Chief Fiscal Officer</w:t>
            </w:r>
          </w:p>
        </w:tc>
      </w:tr>
      <w:tr w:rsidR="00E25B14" w:rsidRPr="006004EF" w14:paraId="519602BA" w14:textId="77777777" w:rsidTr="00B010A0">
        <w:trPr>
          <w:trHeight w:val="180"/>
          <w:jc w:val="center"/>
        </w:trPr>
        <w:tc>
          <w:tcPr>
            <w:tcW w:w="4788" w:type="dxa"/>
          </w:tcPr>
          <w:p w14:paraId="7B016891" w14:textId="77777777" w:rsidR="00E25B14" w:rsidRPr="00A73EA7"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sz w:val="24"/>
                <w:szCs w:val="24"/>
                <w:u w:val="single"/>
              </w:rPr>
            </w:pPr>
            <w:r w:rsidRPr="00A73EA7">
              <w:rPr>
                <w:rFonts w:asciiTheme="majorHAnsi" w:hAnsiTheme="majorHAnsi" w:cstheme="majorHAnsi"/>
                <w:b/>
                <w:sz w:val="24"/>
                <w:szCs w:val="24"/>
                <w:u w:val="single"/>
              </w:rPr>
              <w:t>Business Unit/Delegate:</w:t>
            </w:r>
          </w:p>
        </w:tc>
        <w:tc>
          <w:tcPr>
            <w:tcW w:w="4788" w:type="dxa"/>
          </w:tcPr>
          <w:p w14:paraId="001570D3" w14:textId="03DF0628" w:rsidR="00E25B14" w:rsidRPr="00A73EA7" w:rsidRDefault="009B569D" w:rsidP="002E2222">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ARVAC, Inc</w:t>
            </w:r>
          </w:p>
        </w:tc>
      </w:tr>
      <w:tr w:rsidR="00E25B14" w:rsidRPr="006004EF" w14:paraId="0965B856" w14:textId="77777777">
        <w:trPr>
          <w:trHeight w:val="220"/>
          <w:jc w:val="center"/>
        </w:trPr>
        <w:tc>
          <w:tcPr>
            <w:tcW w:w="4788" w:type="dxa"/>
          </w:tcPr>
          <w:p w14:paraId="02F37CA2" w14:textId="77777777" w:rsidR="00E25B14" w:rsidRPr="00A73EA7"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sz w:val="24"/>
                <w:szCs w:val="24"/>
                <w:u w:val="single"/>
              </w:rPr>
            </w:pPr>
            <w:r w:rsidRPr="00A73EA7">
              <w:rPr>
                <w:rFonts w:asciiTheme="majorHAnsi" w:hAnsiTheme="majorHAnsi" w:cstheme="majorHAnsi"/>
                <w:b/>
                <w:sz w:val="24"/>
                <w:szCs w:val="24"/>
                <w:u w:val="single"/>
              </w:rPr>
              <w:t>Department:</w:t>
            </w:r>
          </w:p>
        </w:tc>
        <w:tc>
          <w:tcPr>
            <w:tcW w:w="4788" w:type="dxa"/>
          </w:tcPr>
          <w:p w14:paraId="5200F28C" w14:textId="6E6C1F2F" w:rsidR="00E25B14" w:rsidRPr="00A73EA7" w:rsidRDefault="009B569D">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ARVAC, Inc.</w:t>
            </w:r>
          </w:p>
        </w:tc>
      </w:tr>
      <w:tr w:rsidR="00E25B14" w:rsidRPr="006004EF" w14:paraId="39C9284C" w14:textId="77777777">
        <w:trPr>
          <w:trHeight w:val="220"/>
          <w:jc w:val="center"/>
        </w:trPr>
        <w:tc>
          <w:tcPr>
            <w:tcW w:w="4788" w:type="dxa"/>
          </w:tcPr>
          <w:p w14:paraId="1E5D6CB2" w14:textId="77777777" w:rsidR="00E25B14" w:rsidRPr="00A73EA7"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sz w:val="24"/>
                <w:szCs w:val="24"/>
              </w:rPr>
            </w:pPr>
            <w:r w:rsidRPr="00A73EA7">
              <w:rPr>
                <w:rFonts w:asciiTheme="majorHAnsi" w:hAnsiTheme="majorHAnsi" w:cstheme="majorHAnsi"/>
                <w:b/>
                <w:sz w:val="24"/>
                <w:szCs w:val="24"/>
                <w:u w:val="single"/>
              </w:rPr>
              <w:t>Reports To:</w:t>
            </w:r>
          </w:p>
        </w:tc>
        <w:tc>
          <w:tcPr>
            <w:tcW w:w="4788" w:type="dxa"/>
          </w:tcPr>
          <w:p w14:paraId="011FBE03" w14:textId="2644A3D8" w:rsidR="00E25B14" w:rsidRPr="00A73EA7" w:rsidRDefault="00CF1450">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sz w:val="24"/>
                <w:szCs w:val="24"/>
              </w:rPr>
            </w:pPr>
            <w:r w:rsidRPr="00A73EA7">
              <w:rPr>
                <w:rFonts w:asciiTheme="majorHAnsi" w:hAnsiTheme="majorHAnsi" w:cstheme="majorHAnsi"/>
                <w:sz w:val="24"/>
                <w:szCs w:val="24"/>
              </w:rPr>
              <w:t>Chief Executive Officer</w:t>
            </w:r>
          </w:p>
        </w:tc>
      </w:tr>
      <w:tr w:rsidR="00E25B14" w:rsidRPr="006004EF" w14:paraId="6F295329" w14:textId="77777777">
        <w:trPr>
          <w:trHeight w:val="220"/>
          <w:jc w:val="center"/>
        </w:trPr>
        <w:tc>
          <w:tcPr>
            <w:tcW w:w="4788" w:type="dxa"/>
          </w:tcPr>
          <w:p w14:paraId="751BAFB8" w14:textId="77777777" w:rsidR="00E25B14" w:rsidRPr="00A73EA7"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sz w:val="24"/>
                <w:szCs w:val="24"/>
                <w:u w:val="single"/>
              </w:rPr>
            </w:pPr>
            <w:r w:rsidRPr="00A73EA7">
              <w:rPr>
                <w:rFonts w:asciiTheme="majorHAnsi" w:hAnsiTheme="majorHAnsi" w:cstheme="majorHAnsi"/>
                <w:b/>
                <w:sz w:val="24"/>
                <w:szCs w:val="24"/>
                <w:u w:val="single"/>
              </w:rPr>
              <w:t>FLSA Status:</w:t>
            </w:r>
          </w:p>
        </w:tc>
        <w:tc>
          <w:tcPr>
            <w:tcW w:w="4788" w:type="dxa"/>
          </w:tcPr>
          <w:p w14:paraId="42310F6B" w14:textId="4FE1070B" w:rsidR="00E25B14" w:rsidRPr="00A73EA7" w:rsidRDefault="002E2222">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Exempt</w:t>
            </w:r>
          </w:p>
        </w:tc>
      </w:tr>
      <w:tr w:rsidR="00E25B14" w:rsidRPr="006004EF" w14:paraId="09D17144" w14:textId="77777777">
        <w:trPr>
          <w:trHeight w:val="220"/>
          <w:jc w:val="center"/>
        </w:trPr>
        <w:tc>
          <w:tcPr>
            <w:tcW w:w="4788" w:type="dxa"/>
          </w:tcPr>
          <w:p w14:paraId="1F683D30" w14:textId="16BD2777" w:rsidR="00E25B14" w:rsidRPr="00A73EA7"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sz w:val="24"/>
                <w:szCs w:val="24"/>
                <w:u w:val="single"/>
              </w:rPr>
            </w:pPr>
            <w:r w:rsidRPr="00A73EA7">
              <w:rPr>
                <w:rFonts w:asciiTheme="majorHAnsi" w:hAnsiTheme="majorHAnsi" w:cstheme="majorHAnsi"/>
                <w:b/>
                <w:sz w:val="24"/>
                <w:szCs w:val="24"/>
                <w:u w:val="single"/>
              </w:rPr>
              <w:t>Full</w:t>
            </w:r>
            <w:r w:rsidR="006004EF" w:rsidRPr="00A73EA7">
              <w:rPr>
                <w:rFonts w:asciiTheme="majorHAnsi" w:hAnsiTheme="majorHAnsi" w:cstheme="majorHAnsi"/>
                <w:b/>
                <w:sz w:val="24"/>
                <w:szCs w:val="24"/>
                <w:u w:val="single"/>
              </w:rPr>
              <w:t>-</w:t>
            </w:r>
            <w:r w:rsidRPr="00A73EA7">
              <w:rPr>
                <w:rFonts w:asciiTheme="majorHAnsi" w:hAnsiTheme="majorHAnsi" w:cstheme="majorHAnsi"/>
                <w:b/>
                <w:sz w:val="24"/>
                <w:szCs w:val="24"/>
                <w:u w:val="single"/>
              </w:rPr>
              <w:t>Time Equivalent:</w:t>
            </w:r>
          </w:p>
        </w:tc>
        <w:tc>
          <w:tcPr>
            <w:tcW w:w="4788" w:type="dxa"/>
          </w:tcPr>
          <w:p w14:paraId="7D00267C" w14:textId="06D81C86" w:rsidR="00E25B14" w:rsidRPr="00A73EA7" w:rsidRDefault="002E2222">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Full-Time</w:t>
            </w:r>
          </w:p>
        </w:tc>
      </w:tr>
      <w:tr w:rsidR="00E25B14" w:rsidRPr="006004EF" w14:paraId="2FD9958D" w14:textId="77777777">
        <w:trPr>
          <w:trHeight w:val="220"/>
          <w:jc w:val="center"/>
        </w:trPr>
        <w:tc>
          <w:tcPr>
            <w:tcW w:w="4788" w:type="dxa"/>
          </w:tcPr>
          <w:p w14:paraId="42F2E7E3" w14:textId="77777777" w:rsidR="00E25B14" w:rsidRPr="00A73EA7"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sz w:val="24"/>
                <w:szCs w:val="24"/>
              </w:rPr>
            </w:pPr>
            <w:r w:rsidRPr="00A73EA7">
              <w:rPr>
                <w:rFonts w:asciiTheme="majorHAnsi" w:hAnsiTheme="majorHAnsi" w:cstheme="majorHAnsi"/>
                <w:b/>
                <w:sz w:val="24"/>
                <w:szCs w:val="24"/>
                <w:u w:val="single"/>
              </w:rPr>
              <w:t>Date Approved/Revised:</w:t>
            </w:r>
          </w:p>
        </w:tc>
        <w:tc>
          <w:tcPr>
            <w:tcW w:w="4788" w:type="dxa"/>
          </w:tcPr>
          <w:p w14:paraId="7BB6D36A" w14:textId="63BBBCED" w:rsidR="00E25B14" w:rsidRPr="00A73EA7" w:rsidRDefault="009B569D">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03/31/2023</w:t>
            </w:r>
          </w:p>
        </w:tc>
      </w:tr>
    </w:tbl>
    <w:p w14:paraId="494B086E" w14:textId="77777777" w:rsidR="00E25B14" w:rsidRPr="00A73EA7" w:rsidRDefault="00E25B14">
      <w:pPr>
        <w:pStyle w:val="Normal1"/>
        <w:widowControl/>
        <w:rPr>
          <w:rFonts w:asciiTheme="majorHAnsi" w:hAnsiTheme="majorHAnsi" w:cstheme="majorHAnsi"/>
          <w:b/>
          <w:sz w:val="24"/>
          <w:szCs w:val="24"/>
          <w:u w:val="single"/>
        </w:rPr>
      </w:pPr>
    </w:p>
    <w:p w14:paraId="5E8F455E" w14:textId="77777777" w:rsidR="00E25B14" w:rsidRPr="00A73EA7" w:rsidRDefault="001675A8">
      <w:pPr>
        <w:pStyle w:val="Normal1"/>
        <w:widowControl/>
        <w:rPr>
          <w:rFonts w:asciiTheme="majorHAnsi" w:hAnsiTheme="majorHAnsi" w:cstheme="majorHAnsi"/>
          <w:sz w:val="24"/>
          <w:szCs w:val="24"/>
        </w:rPr>
      </w:pPr>
      <w:r w:rsidRPr="00A73EA7">
        <w:rPr>
          <w:rFonts w:asciiTheme="majorHAnsi" w:hAnsiTheme="majorHAnsi" w:cstheme="majorHAnsi"/>
          <w:b/>
          <w:sz w:val="24"/>
          <w:szCs w:val="24"/>
          <w:u w:val="single"/>
        </w:rPr>
        <w:t>Mission Statement:</w:t>
      </w:r>
    </w:p>
    <w:p w14:paraId="4312BF46" w14:textId="77777777" w:rsidR="002E2222" w:rsidRPr="00A73EA7" w:rsidRDefault="002E2222" w:rsidP="00CF1450">
      <w:pPr>
        <w:widowControl/>
        <w:rPr>
          <w:rFonts w:asciiTheme="majorHAnsi" w:hAnsiTheme="majorHAnsi" w:cstheme="majorHAnsi"/>
          <w:b/>
          <w:sz w:val="24"/>
          <w:szCs w:val="24"/>
          <w:u w:val="single"/>
        </w:rPr>
      </w:pPr>
      <w:r w:rsidRPr="00A73EA7">
        <w:rPr>
          <w:rFonts w:asciiTheme="majorHAnsi" w:hAnsiTheme="majorHAnsi" w:cstheme="majorHAnsi"/>
          <w:i/>
          <w:color w:val="263238"/>
          <w:sz w:val="24"/>
          <w:szCs w:val="24"/>
        </w:rPr>
        <w:t>ARVAC, Inc. promotes self-sufficiency and provides pathways out of poverty for individuals, families, and communities.</w:t>
      </w:r>
    </w:p>
    <w:p w14:paraId="73A732C9" w14:textId="77777777" w:rsidR="00E25B14" w:rsidRPr="00A73EA7" w:rsidRDefault="00E25B14">
      <w:pPr>
        <w:pStyle w:val="Normal1"/>
        <w:widowControl/>
        <w:rPr>
          <w:rFonts w:asciiTheme="majorHAnsi" w:hAnsiTheme="majorHAnsi" w:cstheme="majorHAnsi"/>
          <w:sz w:val="24"/>
          <w:szCs w:val="24"/>
        </w:rPr>
      </w:pPr>
    </w:p>
    <w:p w14:paraId="70543D15" w14:textId="77777777" w:rsidR="00E25B14" w:rsidRDefault="001675A8">
      <w:pPr>
        <w:pStyle w:val="Normal1"/>
        <w:widowControl/>
        <w:rPr>
          <w:rFonts w:asciiTheme="majorHAnsi" w:hAnsiTheme="majorHAnsi" w:cstheme="majorHAnsi"/>
          <w:b/>
          <w:sz w:val="24"/>
          <w:szCs w:val="24"/>
          <w:u w:val="single"/>
        </w:rPr>
      </w:pPr>
      <w:r w:rsidRPr="00A73EA7">
        <w:rPr>
          <w:rFonts w:asciiTheme="majorHAnsi" w:hAnsiTheme="majorHAnsi" w:cstheme="majorHAnsi"/>
          <w:b/>
          <w:sz w:val="24"/>
          <w:szCs w:val="24"/>
          <w:u w:val="single"/>
        </w:rPr>
        <w:t>Job Summary:</w:t>
      </w:r>
    </w:p>
    <w:p w14:paraId="61118146" w14:textId="77777777" w:rsidR="008E6B10" w:rsidRDefault="008E6B10" w:rsidP="008E6B10">
      <w:pPr>
        <w:widowControl/>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The Chief Fiscal Officer (CFO) provides strategic financial leadership, operational oversight, and programmatic support to the agency. The CFO supervises the finance and payroll departments, reports directly to the Chief Executive Officer, and serves as a key member of the executive leadership team.</w:t>
      </w:r>
    </w:p>
    <w:p w14:paraId="6B14F541" w14:textId="77777777" w:rsidR="008E6B10" w:rsidRPr="008E6B10" w:rsidRDefault="008E6B10" w:rsidP="008E6B10">
      <w:pPr>
        <w:widowControl/>
        <w:rPr>
          <w:rFonts w:asciiTheme="majorHAnsi" w:eastAsia="Times New Roman" w:hAnsiTheme="majorHAnsi" w:cstheme="majorHAnsi"/>
          <w:color w:val="000000"/>
          <w:sz w:val="24"/>
          <w:szCs w:val="24"/>
        </w:rPr>
      </w:pPr>
    </w:p>
    <w:p w14:paraId="779947AC" w14:textId="77777777" w:rsidR="008E6B10" w:rsidRPr="008E6B10" w:rsidRDefault="008E6B10" w:rsidP="008E6B10">
      <w:pPr>
        <w:widowControl/>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This position is responsible for overseeing all financial operations of the organization, including budgeting, forecasting, financial reporting, grant compliance, cash management, audits, internal controls, and long-term financial planning. The CFO partners with executive leadership to support strategic decision-making, organizational sustainability, and financial stewardship while ensuring compliance with all applicable nonprofit, federal, and state regulations.</w:t>
      </w:r>
    </w:p>
    <w:p w14:paraId="77DD1217" w14:textId="77777777" w:rsidR="008E6B10" w:rsidRPr="008E6B10" w:rsidRDefault="008E6B10">
      <w:pPr>
        <w:pStyle w:val="Normal1"/>
        <w:widowControl/>
        <w:rPr>
          <w:rFonts w:asciiTheme="majorHAnsi" w:hAnsiTheme="majorHAnsi" w:cstheme="majorHAnsi"/>
          <w:sz w:val="24"/>
          <w:szCs w:val="24"/>
        </w:rPr>
      </w:pPr>
    </w:p>
    <w:p w14:paraId="235C08F9" w14:textId="75FB0B23" w:rsidR="00E75163" w:rsidRPr="006004EF" w:rsidRDefault="00E75163" w:rsidP="00E75163">
      <w:pPr>
        <w:pStyle w:val="Normal1"/>
        <w:widowControl/>
        <w:jc w:val="both"/>
        <w:rPr>
          <w:rFonts w:asciiTheme="majorHAnsi" w:hAnsiTheme="majorHAnsi" w:cstheme="majorHAnsi"/>
          <w:i/>
          <w:color w:val="0D0D0D" w:themeColor="text1" w:themeTint="F2"/>
          <w:sz w:val="18"/>
          <w:szCs w:val="18"/>
        </w:rPr>
      </w:pPr>
      <w:r w:rsidRPr="006004EF">
        <w:rPr>
          <w:rFonts w:asciiTheme="majorHAnsi" w:hAnsiTheme="majorHAnsi" w:cstheme="majorHAnsi"/>
          <w:i/>
          <w:color w:val="0D0D0D" w:themeColor="text1" w:themeTint="F2"/>
          <w:sz w:val="18"/>
          <w:szCs w:val="18"/>
        </w:rPr>
        <w:t xml:space="preserve">*The following job </w:t>
      </w:r>
      <w:r w:rsidR="00873F67">
        <w:rPr>
          <w:rFonts w:asciiTheme="majorHAnsi" w:hAnsiTheme="majorHAnsi" w:cstheme="majorHAnsi"/>
          <w:i/>
          <w:color w:val="0D0D0D" w:themeColor="text1" w:themeTint="F2"/>
          <w:sz w:val="18"/>
          <w:szCs w:val="18"/>
        </w:rPr>
        <w:t>f</w:t>
      </w:r>
      <w:r w:rsidRPr="006004EF">
        <w:rPr>
          <w:rFonts w:asciiTheme="majorHAnsi" w:hAnsiTheme="majorHAnsi" w:cstheme="majorHAnsi"/>
          <w:i/>
          <w:color w:val="0D0D0D" w:themeColor="text1" w:themeTint="F2"/>
          <w:sz w:val="18"/>
          <w:szCs w:val="18"/>
        </w:rPr>
        <w:t xml:space="preserve">unctions are not all-inclusive. Job duties may change as required by </w:t>
      </w:r>
      <w:r w:rsidR="00A73EA7">
        <w:rPr>
          <w:rFonts w:asciiTheme="majorHAnsi" w:hAnsiTheme="majorHAnsi" w:cstheme="majorHAnsi"/>
          <w:i/>
          <w:color w:val="0D0D0D" w:themeColor="text1" w:themeTint="F2"/>
          <w:sz w:val="18"/>
          <w:szCs w:val="18"/>
        </w:rPr>
        <w:t xml:space="preserve">the </w:t>
      </w:r>
      <w:r w:rsidRPr="006004EF">
        <w:rPr>
          <w:rFonts w:asciiTheme="majorHAnsi" w:hAnsiTheme="majorHAnsi" w:cstheme="majorHAnsi"/>
          <w:i/>
          <w:color w:val="0D0D0D" w:themeColor="text1" w:themeTint="F2"/>
          <w:sz w:val="18"/>
          <w:szCs w:val="18"/>
        </w:rPr>
        <w:t>needs of the agency.</w:t>
      </w:r>
      <w:r w:rsidRPr="006004EF">
        <w:rPr>
          <w:rFonts w:asciiTheme="majorHAnsi" w:hAnsiTheme="majorHAnsi" w:cstheme="majorHAnsi"/>
          <w:i/>
          <w:iCs/>
          <w:color w:val="0D0D0D" w:themeColor="text1" w:themeTint="F2"/>
          <w:sz w:val="18"/>
          <w:szCs w:val="18"/>
          <w:shd w:val="clear" w:color="auto" w:fill="FFFFFF"/>
        </w:rPr>
        <w:t xml:space="preserve"> Y</w:t>
      </w:r>
      <w:r w:rsidRPr="006004EF">
        <w:rPr>
          <w:rFonts w:asciiTheme="majorHAnsi" w:hAnsiTheme="majorHAnsi" w:cstheme="majorHAnsi"/>
          <w:i/>
          <w:color w:val="0D0D0D" w:themeColor="text1" w:themeTint="F2"/>
          <w:sz w:val="18"/>
          <w:szCs w:val="18"/>
        </w:rPr>
        <w:t xml:space="preserve">ou will assume the responsibility of assuring that you </w:t>
      </w:r>
      <w:r w:rsidR="0007164B" w:rsidRPr="006004EF">
        <w:rPr>
          <w:rFonts w:asciiTheme="majorHAnsi" w:hAnsiTheme="majorHAnsi" w:cstheme="majorHAnsi"/>
          <w:i/>
          <w:color w:val="0D0D0D" w:themeColor="text1" w:themeTint="F2"/>
          <w:sz w:val="18"/>
          <w:szCs w:val="18"/>
        </w:rPr>
        <w:t>are working</w:t>
      </w:r>
      <w:r w:rsidRPr="006004EF">
        <w:rPr>
          <w:rFonts w:asciiTheme="majorHAnsi" w:hAnsiTheme="majorHAnsi" w:cstheme="majorHAnsi"/>
          <w:i/>
          <w:color w:val="0D0D0D" w:themeColor="text1" w:themeTint="F2"/>
          <w:sz w:val="18"/>
          <w:szCs w:val="18"/>
        </w:rPr>
        <w:t xml:space="preserve"> to understand your role in accomplishing the strategic goals and performance measures of the Agency.</w:t>
      </w:r>
    </w:p>
    <w:p w14:paraId="1CD0ED49" w14:textId="77777777" w:rsidR="00E75163" w:rsidRPr="00A73EA7" w:rsidRDefault="00E75163" w:rsidP="00E75163">
      <w:pPr>
        <w:jc w:val="both"/>
        <w:rPr>
          <w:rFonts w:asciiTheme="majorHAnsi" w:hAnsiTheme="majorHAnsi" w:cstheme="majorHAnsi"/>
          <w:sz w:val="24"/>
          <w:szCs w:val="24"/>
        </w:rPr>
      </w:pPr>
    </w:p>
    <w:p w14:paraId="3F00BAA1" w14:textId="09AF0F2D" w:rsidR="00E25B14" w:rsidRPr="00A73EA7" w:rsidRDefault="001675A8">
      <w:pPr>
        <w:pStyle w:val="Normal1"/>
        <w:widowControl/>
        <w:rPr>
          <w:rFonts w:asciiTheme="majorHAnsi" w:hAnsiTheme="majorHAnsi" w:cstheme="majorHAnsi"/>
          <w:b/>
          <w:sz w:val="24"/>
          <w:szCs w:val="24"/>
          <w:u w:val="single"/>
        </w:rPr>
      </w:pPr>
      <w:r w:rsidRPr="00A73EA7">
        <w:rPr>
          <w:rFonts w:asciiTheme="majorHAnsi" w:hAnsiTheme="majorHAnsi" w:cstheme="majorHAnsi"/>
          <w:b/>
          <w:sz w:val="24"/>
          <w:szCs w:val="24"/>
          <w:u w:val="single"/>
        </w:rPr>
        <w:t>Essential Duties &amp; Responsibilities:</w:t>
      </w:r>
    </w:p>
    <w:p w14:paraId="5D26E7C3" w14:textId="5CCE16F0" w:rsidR="009B569D" w:rsidRPr="00A73EA7" w:rsidRDefault="009B569D" w:rsidP="009B569D">
      <w:pPr>
        <w:jc w:val="both"/>
        <w:rPr>
          <w:rFonts w:asciiTheme="majorHAnsi" w:hAnsiTheme="majorHAnsi" w:cstheme="majorHAnsi"/>
          <w:sz w:val="24"/>
          <w:szCs w:val="24"/>
        </w:rPr>
      </w:pPr>
      <w:r w:rsidRPr="00A73EA7">
        <w:rPr>
          <w:rFonts w:asciiTheme="majorHAnsi" w:hAnsiTheme="majorHAnsi" w:cstheme="majorHAnsi"/>
          <w:sz w:val="24"/>
          <w:szCs w:val="24"/>
        </w:rPr>
        <w:t>The Chief Fiscal Officer is responsible for all accounting, payroll, purchasing</w:t>
      </w:r>
      <w:r w:rsidR="00A73EA7">
        <w:rPr>
          <w:rFonts w:asciiTheme="majorHAnsi" w:hAnsiTheme="majorHAnsi" w:cstheme="majorHAnsi"/>
          <w:sz w:val="24"/>
          <w:szCs w:val="24"/>
        </w:rPr>
        <w:t>,</w:t>
      </w:r>
      <w:r w:rsidRPr="00A73EA7">
        <w:rPr>
          <w:rFonts w:asciiTheme="majorHAnsi" w:hAnsiTheme="majorHAnsi" w:cstheme="majorHAnsi"/>
          <w:sz w:val="24"/>
          <w:szCs w:val="24"/>
        </w:rPr>
        <w:t xml:space="preserve"> and property management,</w:t>
      </w:r>
      <w:r w:rsidR="00A73EA7">
        <w:rPr>
          <w:rFonts w:asciiTheme="majorHAnsi" w:hAnsiTheme="majorHAnsi" w:cstheme="majorHAnsi"/>
          <w:sz w:val="24"/>
          <w:szCs w:val="24"/>
        </w:rPr>
        <w:t xml:space="preserve"> </w:t>
      </w:r>
      <w:r w:rsidRPr="00A73EA7">
        <w:rPr>
          <w:rFonts w:asciiTheme="majorHAnsi" w:hAnsiTheme="majorHAnsi" w:cstheme="majorHAnsi"/>
          <w:sz w:val="24"/>
          <w:szCs w:val="24"/>
        </w:rPr>
        <w:t xml:space="preserve">and directing fiscal functions of the agency. The CFO must comply with all accounting principles issued by the Financial Accounting Standards Board, The U.S. Securities and Exchange Commission, and other regulatory and advisory organizations and in accordance with financial management techniques and practices appropriate for non-profit reporting. </w:t>
      </w:r>
    </w:p>
    <w:p w14:paraId="1BE5D850" w14:textId="38961CED" w:rsidR="00E75163" w:rsidRPr="00A73EA7" w:rsidRDefault="00E75163" w:rsidP="009B569D">
      <w:pPr>
        <w:autoSpaceDE w:val="0"/>
        <w:autoSpaceDN w:val="0"/>
        <w:adjustRightInd w:val="0"/>
        <w:jc w:val="both"/>
        <w:rPr>
          <w:rFonts w:asciiTheme="majorHAnsi" w:hAnsiTheme="majorHAnsi" w:cstheme="majorHAnsi"/>
          <w:b/>
          <w:sz w:val="24"/>
          <w:szCs w:val="24"/>
          <w:u w:val="single"/>
        </w:rPr>
      </w:pPr>
    </w:p>
    <w:p w14:paraId="1A04758D" w14:textId="77777777" w:rsidR="00E25B14" w:rsidRPr="00A73EA7" w:rsidRDefault="00E25B14">
      <w:pPr>
        <w:pStyle w:val="Normal1"/>
        <w:widowControl/>
        <w:rPr>
          <w:rFonts w:asciiTheme="majorHAnsi" w:hAnsiTheme="majorHAnsi" w:cstheme="majorHAnsi"/>
          <w:b/>
          <w:sz w:val="24"/>
          <w:szCs w:val="24"/>
          <w:u w:val="single"/>
        </w:rPr>
      </w:pPr>
    </w:p>
    <w:p w14:paraId="6D40640C" w14:textId="44EAD58D" w:rsidR="00E25B14" w:rsidRPr="00A73EA7" w:rsidRDefault="00E75163">
      <w:pPr>
        <w:pStyle w:val="Normal1"/>
        <w:widowControl/>
        <w:rPr>
          <w:rFonts w:asciiTheme="majorHAnsi" w:hAnsiTheme="majorHAnsi" w:cstheme="majorHAnsi"/>
          <w:b/>
          <w:sz w:val="24"/>
          <w:szCs w:val="24"/>
        </w:rPr>
      </w:pPr>
      <w:r w:rsidRPr="00A73EA7">
        <w:rPr>
          <w:rFonts w:asciiTheme="majorHAnsi" w:hAnsiTheme="majorHAnsi" w:cstheme="majorHAnsi"/>
          <w:b/>
          <w:sz w:val="24"/>
          <w:szCs w:val="24"/>
        </w:rPr>
        <w:t>Primary Responsibilities:</w:t>
      </w:r>
    </w:p>
    <w:p w14:paraId="5A4B23C8" w14:textId="5454B233" w:rsidR="00E25B14" w:rsidRPr="00A73EA7" w:rsidRDefault="001675A8">
      <w:pPr>
        <w:pStyle w:val="Normal1"/>
        <w:widowControl/>
        <w:rPr>
          <w:rFonts w:asciiTheme="majorHAnsi" w:hAnsiTheme="majorHAnsi" w:cstheme="majorHAnsi"/>
          <w:b/>
          <w:sz w:val="24"/>
          <w:szCs w:val="24"/>
          <w:u w:val="single"/>
        </w:rPr>
      </w:pPr>
      <w:r w:rsidRPr="00A73EA7">
        <w:rPr>
          <w:rFonts w:asciiTheme="majorHAnsi" w:hAnsiTheme="majorHAnsi" w:cstheme="majorHAnsi"/>
          <w:b/>
          <w:sz w:val="24"/>
          <w:szCs w:val="24"/>
          <w:u w:val="single"/>
        </w:rPr>
        <w:t>Job Specifications:</w:t>
      </w:r>
    </w:p>
    <w:p w14:paraId="504532B5" w14:textId="34E6D400" w:rsidR="00E75163" w:rsidRPr="00A73EA7" w:rsidRDefault="00E75163">
      <w:pPr>
        <w:pStyle w:val="Normal1"/>
        <w:widowControl/>
        <w:rPr>
          <w:rFonts w:asciiTheme="majorHAnsi" w:hAnsiTheme="majorHAnsi" w:cstheme="majorHAnsi"/>
          <w:b/>
          <w:sz w:val="24"/>
          <w:szCs w:val="24"/>
          <w:u w:val="single"/>
        </w:rPr>
      </w:pPr>
    </w:p>
    <w:p w14:paraId="7E16CD2D" w14:textId="77777777"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Plan, develop, organize, implement, direct, and evaluate the agency’s fiscal status and performance.</w:t>
      </w:r>
    </w:p>
    <w:p w14:paraId="4BCA35C0" w14:textId="77777777"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Assist in performing all tasks necessary to achieve the agency’s mission and help execute staff succession and growth plans.</w:t>
      </w:r>
    </w:p>
    <w:p w14:paraId="20099ACA" w14:textId="77777777" w:rsidR="008E6B10" w:rsidRPr="008E6B10" w:rsidRDefault="008E6B10" w:rsidP="008E6B10">
      <w:pPr>
        <w:ind w:left="360"/>
        <w:jc w:val="both"/>
        <w:rPr>
          <w:rFonts w:asciiTheme="majorHAnsi" w:hAnsiTheme="majorHAnsi" w:cstheme="majorHAnsi"/>
          <w:sz w:val="24"/>
          <w:szCs w:val="24"/>
        </w:rPr>
      </w:pPr>
    </w:p>
    <w:p w14:paraId="277CF113" w14:textId="5F88D96A" w:rsidR="009B569D"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 xml:space="preserve">Train the </w:t>
      </w:r>
      <w:r w:rsidR="00A73EA7">
        <w:rPr>
          <w:rFonts w:asciiTheme="majorHAnsi" w:hAnsiTheme="majorHAnsi" w:cstheme="majorHAnsi"/>
          <w:sz w:val="24"/>
          <w:szCs w:val="24"/>
        </w:rPr>
        <w:t>Finance Department</w:t>
      </w:r>
      <w:r w:rsidRPr="00A73EA7">
        <w:rPr>
          <w:rFonts w:asciiTheme="majorHAnsi" w:hAnsiTheme="majorHAnsi" w:cstheme="majorHAnsi"/>
          <w:sz w:val="24"/>
          <w:szCs w:val="24"/>
        </w:rPr>
        <w:t xml:space="preserve"> and other staff </w:t>
      </w:r>
      <w:r w:rsidR="00A73EA7">
        <w:rPr>
          <w:rFonts w:asciiTheme="majorHAnsi" w:hAnsiTheme="majorHAnsi" w:cstheme="majorHAnsi"/>
          <w:sz w:val="24"/>
          <w:szCs w:val="24"/>
        </w:rPr>
        <w:t>in</w:t>
      </w:r>
      <w:r w:rsidRPr="00A73EA7">
        <w:rPr>
          <w:rFonts w:asciiTheme="majorHAnsi" w:hAnsiTheme="majorHAnsi" w:cstheme="majorHAnsi"/>
          <w:sz w:val="24"/>
          <w:szCs w:val="24"/>
        </w:rPr>
        <w:t xml:space="preserve"> </w:t>
      </w:r>
      <w:r w:rsidR="00A73EA7">
        <w:rPr>
          <w:rFonts w:asciiTheme="majorHAnsi" w:hAnsiTheme="majorHAnsi" w:cstheme="majorHAnsi"/>
          <w:sz w:val="24"/>
          <w:szCs w:val="24"/>
        </w:rPr>
        <w:t xml:space="preserve">the </w:t>
      </w:r>
      <w:r w:rsidRPr="00A73EA7">
        <w:rPr>
          <w:rFonts w:asciiTheme="majorHAnsi" w:hAnsiTheme="majorHAnsi" w:cstheme="majorHAnsi"/>
          <w:sz w:val="24"/>
          <w:szCs w:val="24"/>
        </w:rPr>
        <w:t xml:space="preserve">knowledge of financial management practices. Assists in the development and implementation of maintaining an Administrative Fiscal Procedures Manual for accounting, payroll, purchasing, property control, procurement, fee schedule, etc. </w:t>
      </w:r>
    </w:p>
    <w:p w14:paraId="7F393612" w14:textId="07D34B4F"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Work closely with the CEO/</w:t>
      </w:r>
      <w:r w:rsidR="006004EF">
        <w:rPr>
          <w:rFonts w:asciiTheme="majorHAnsi" w:hAnsiTheme="majorHAnsi" w:cstheme="majorHAnsi"/>
          <w:sz w:val="24"/>
          <w:szCs w:val="24"/>
        </w:rPr>
        <w:t xml:space="preserve">Chief </w:t>
      </w:r>
      <w:r w:rsidRPr="00A73EA7">
        <w:rPr>
          <w:rFonts w:asciiTheme="majorHAnsi" w:hAnsiTheme="majorHAnsi" w:cstheme="majorHAnsi"/>
          <w:sz w:val="24"/>
          <w:szCs w:val="24"/>
        </w:rPr>
        <w:t xml:space="preserve">Executive </w:t>
      </w:r>
      <w:r w:rsidR="006004EF">
        <w:rPr>
          <w:rFonts w:asciiTheme="majorHAnsi" w:hAnsiTheme="majorHAnsi" w:cstheme="majorHAnsi"/>
          <w:sz w:val="24"/>
          <w:szCs w:val="24"/>
        </w:rPr>
        <w:t>Officer</w:t>
      </w:r>
      <w:r w:rsidR="006004EF" w:rsidRPr="00A73EA7">
        <w:rPr>
          <w:rFonts w:asciiTheme="majorHAnsi" w:hAnsiTheme="majorHAnsi" w:cstheme="majorHAnsi"/>
          <w:sz w:val="24"/>
          <w:szCs w:val="24"/>
        </w:rPr>
        <w:t xml:space="preserve"> </w:t>
      </w:r>
      <w:r w:rsidRPr="00A73EA7">
        <w:rPr>
          <w:rFonts w:asciiTheme="majorHAnsi" w:hAnsiTheme="majorHAnsi" w:cstheme="majorHAnsi"/>
          <w:sz w:val="24"/>
          <w:szCs w:val="24"/>
        </w:rPr>
        <w:t xml:space="preserve">on </w:t>
      </w:r>
      <w:r w:rsidR="00692C6A" w:rsidRPr="00692C6A">
        <w:rPr>
          <w:rFonts w:asciiTheme="majorHAnsi" w:hAnsiTheme="majorHAnsi" w:cstheme="majorHAnsi"/>
          <w:sz w:val="24"/>
          <w:szCs w:val="24"/>
        </w:rPr>
        <w:t>developing and implementing strategic vision including fostering and cultivating stakeholder relationships at local, state, and national levels, as well as assisting in developing and negotiating</w:t>
      </w:r>
      <w:r w:rsidRPr="00A73EA7">
        <w:rPr>
          <w:rFonts w:asciiTheme="majorHAnsi" w:hAnsiTheme="majorHAnsi" w:cstheme="majorHAnsi"/>
          <w:sz w:val="24"/>
          <w:szCs w:val="24"/>
        </w:rPr>
        <w:t xml:space="preserve"> contracts.</w:t>
      </w:r>
    </w:p>
    <w:p w14:paraId="50DC5E61" w14:textId="5A1A5A3A" w:rsidR="009B569D"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Assist the CEO/</w:t>
      </w:r>
      <w:r w:rsidR="006004EF">
        <w:rPr>
          <w:rFonts w:asciiTheme="majorHAnsi" w:hAnsiTheme="majorHAnsi" w:cstheme="majorHAnsi"/>
          <w:sz w:val="24"/>
          <w:szCs w:val="24"/>
        </w:rPr>
        <w:t xml:space="preserve">Chief </w:t>
      </w:r>
      <w:r w:rsidRPr="00A73EA7">
        <w:rPr>
          <w:rFonts w:asciiTheme="majorHAnsi" w:hAnsiTheme="majorHAnsi" w:cstheme="majorHAnsi"/>
          <w:sz w:val="24"/>
          <w:szCs w:val="24"/>
        </w:rPr>
        <w:t xml:space="preserve">Executive </w:t>
      </w:r>
      <w:r w:rsidR="006004EF">
        <w:rPr>
          <w:rFonts w:asciiTheme="majorHAnsi" w:hAnsiTheme="majorHAnsi" w:cstheme="majorHAnsi"/>
          <w:sz w:val="24"/>
          <w:szCs w:val="24"/>
        </w:rPr>
        <w:t>Officer</w:t>
      </w:r>
      <w:r w:rsidR="006004EF" w:rsidRPr="00A73EA7">
        <w:rPr>
          <w:rFonts w:asciiTheme="majorHAnsi" w:hAnsiTheme="majorHAnsi" w:cstheme="majorHAnsi"/>
          <w:sz w:val="24"/>
          <w:szCs w:val="24"/>
        </w:rPr>
        <w:t xml:space="preserve"> </w:t>
      </w:r>
      <w:r w:rsidRPr="00A73EA7">
        <w:rPr>
          <w:rFonts w:asciiTheme="majorHAnsi" w:hAnsiTheme="majorHAnsi" w:cstheme="majorHAnsi"/>
          <w:sz w:val="24"/>
          <w:szCs w:val="24"/>
        </w:rPr>
        <w:t xml:space="preserve">and </w:t>
      </w:r>
      <w:r w:rsidR="006004EF">
        <w:rPr>
          <w:rFonts w:asciiTheme="majorHAnsi" w:hAnsiTheme="majorHAnsi" w:cstheme="majorHAnsi"/>
          <w:sz w:val="24"/>
          <w:szCs w:val="24"/>
        </w:rPr>
        <w:t>Chief</w:t>
      </w:r>
      <w:r w:rsidR="00261361">
        <w:rPr>
          <w:rFonts w:asciiTheme="majorHAnsi" w:hAnsiTheme="majorHAnsi" w:cstheme="majorHAnsi"/>
          <w:sz w:val="24"/>
          <w:szCs w:val="24"/>
        </w:rPr>
        <w:t xml:space="preserve"> </w:t>
      </w:r>
      <w:r w:rsidRPr="00A73EA7">
        <w:rPr>
          <w:rFonts w:asciiTheme="majorHAnsi" w:hAnsiTheme="majorHAnsi" w:cstheme="majorHAnsi"/>
          <w:sz w:val="24"/>
          <w:szCs w:val="24"/>
        </w:rPr>
        <w:t xml:space="preserve">Operations Officer(s) (COO) in identifying new funding opportunities, drafting prospective agency-wide and programmatic budgets, and determining </w:t>
      </w:r>
      <w:r w:rsidR="00261361">
        <w:rPr>
          <w:rFonts w:asciiTheme="majorHAnsi" w:hAnsiTheme="majorHAnsi" w:cstheme="majorHAnsi"/>
          <w:sz w:val="24"/>
          <w:szCs w:val="24"/>
        </w:rPr>
        <w:t xml:space="preserve">the </w:t>
      </w:r>
      <w:r w:rsidRPr="00A73EA7">
        <w:rPr>
          <w:rFonts w:asciiTheme="majorHAnsi" w:hAnsiTheme="majorHAnsi" w:cstheme="majorHAnsi"/>
          <w:sz w:val="24"/>
          <w:szCs w:val="24"/>
        </w:rPr>
        <w:t>cost-effectiveness of prospective service delivery.</w:t>
      </w:r>
    </w:p>
    <w:p w14:paraId="287F0634" w14:textId="0B64E12F" w:rsidR="00261361" w:rsidRPr="00A5776F" w:rsidRDefault="00261361" w:rsidP="00A5776F">
      <w:pPr>
        <w:pStyle w:val="ListParagraph"/>
        <w:numPr>
          <w:ilvl w:val="0"/>
          <w:numId w:val="11"/>
        </w:numPr>
        <w:jc w:val="both"/>
        <w:rPr>
          <w:rFonts w:asciiTheme="majorHAnsi" w:hAnsiTheme="majorHAnsi" w:cstheme="majorHAnsi"/>
          <w:sz w:val="24"/>
          <w:szCs w:val="24"/>
        </w:rPr>
      </w:pPr>
      <w:r w:rsidRPr="00A5776F">
        <w:rPr>
          <w:rFonts w:asciiTheme="majorHAnsi" w:hAnsiTheme="majorHAnsi" w:cstheme="majorHAnsi"/>
          <w:sz w:val="24"/>
          <w:szCs w:val="24"/>
        </w:rPr>
        <w:t>Oversee the use and training of MIP Fund Accounting software</w:t>
      </w:r>
    </w:p>
    <w:p w14:paraId="311D833C" w14:textId="4171A3F4"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Assess the benefits of all prospective contracts and advise the</w:t>
      </w:r>
      <w:r w:rsidR="006004EF">
        <w:rPr>
          <w:rFonts w:asciiTheme="majorHAnsi" w:hAnsiTheme="majorHAnsi" w:cstheme="majorHAnsi"/>
          <w:sz w:val="24"/>
          <w:szCs w:val="24"/>
        </w:rPr>
        <w:t xml:space="preserve"> Chief</w:t>
      </w:r>
      <w:r w:rsidRPr="00A73EA7">
        <w:rPr>
          <w:rFonts w:asciiTheme="majorHAnsi" w:hAnsiTheme="majorHAnsi" w:cstheme="majorHAnsi"/>
          <w:sz w:val="24"/>
          <w:szCs w:val="24"/>
        </w:rPr>
        <w:t xml:space="preserve"> Executive</w:t>
      </w:r>
      <w:r w:rsidR="006004EF">
        <w:rPr>
          <w:rFonts w:asciiTheme="majorHAnsi" w:hAnsiTheme="majorHAnsi" w:cstheme="majorHAnsi"/>
          <w:sz w:val="24"/>
          <w:szCs w:val="24"/>
        </w:rPr>
        <w:t xml:space="preserve"> Officer</w:t>
      </w:r>
      <w:r w:rsidRPr="00A73EA7">
        <w:rPr>
          <w:rFonts w:asciiTheme="majorHAnsi" w:hAnsiTheme="majorHAnsi" w:cstheme="majorHAnsi"/>
          <w:sz w:val="24"/>
          <w:szCs w:val="24"/>
        </w:rPr>
        <w:t xml:space="preserve"> or Leadership Team on programmatic design and implementation matters.</w:t>
      </w:r>
    </w:p>
    <w:p w14:paraId="54406006" w14:textId="52D7E25C"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 xml:space="preserve">Maintain all records </w:t>
      </w:r>
      <w:r w:rsidR="0007164B" w:rsidRPr="00A73EA7">
        <w:rPr>
          <w:rFonts w:asciiTheme="majorHAnsi" w:hAnsiTheme="majorHAnsi" w:cstheme="majorHAnsi"/>
          <w:sz w:val="24"/>
          <w:szCs w:val="24"/>
        </w:rPr>
        <w:t>relating</w:t>
      </w:r>
      <w:r w:rsidRPr="00A73EA7">
        <w:rPr>
          <w:rFonts w:asciiTheme="majorHAnsi" w:hAnsiTheme="majorHAnsi" w:cstheme="majorHAnsi"/>
          <w:sz w:val="24"/>
          <w:szCs w:val="24"/>
        </w:rPr>
        <w:t xml:space="preserve"> to the financial transactions of the agency. </w:t>
      </w:r>
    </w:p>
    <w:p w14:paraId="44B0AE1B" w14:textId="019B1A8A"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Advise and keep informed the CEO/</w:t>
      </w:r>
      <w:r w:rsidR="006004EF">
        <w:rPr>
          <w:rFonts w:asciiTheme="majorHAnsi" w:hAnsiTheme="majorHAnsi" w:cstheme="majorHAnsi"/>
          <w:sz w:val="24"/>
          <w:szCs w:val="24"/>
        </w:rPr>
        <w:t xml:space="preserve"> Chief </w:t>
      </w:r>
      <w:r w:rsidR="00261361">
        <w:rPr>
          <w:rFonts w:asciiTheme="majorHAnsi" w:hAnsiTheme="majorHAnsi" w:cstheme="majorHAnsi"/>
          <w:sz w:val="24"/>
          <w:szCs w:val="24"/>
        </w:rPr>
        <w:t>Executive Officer</w:t>
      </w:r>
      <w:r w:rsidRPr="00A73EA7">
        <w:rPr>
          <w:rFonts w:asciiTheme="majorHAnsi" w:hAnsiTheme="majorHAnsi" w:cstheme="majorHAnsi"/>
          <w:sz w:val="24"/>
          <w:szCs w:val="24"/>
        </w:rPr>
        <w:t xml:space="preserve"> of </w:t>
      </w:r>
      <w:r w:rsidR="006004EF">
        <w:rPr>
          <w:rFonts w:asciiTheme="majorHAnsi" w:hAnsiTheme="majorHAnsi" w:cstheme="majorHAnsi"/>
          <w:sz w:val="24"/>
          <w:szCs w:val="24"/>
        </w:rPr>
        <w:t xml:space="preserve">the </w:t>
      </w:r>
      <w:r w:rsidRPr="00A73EA7">
        <w:rPr>
          <w:rFonts w:asciiTheme="majorHAnsi" w:hAnsiTheme="majorHAnsi" w:cstheme="majorHAnsi"/>
          <w:sz w:val="24"/>
          <w:szCs w:val="24"/>
        </w:rPr>
        <w:t>current financial condition of the agency, including expenditures and balances by the project, funding source, and other designated categories.</w:t>
      </w:r>
    </w:p>
    <w:p w14:paraId="4914192D" w14:textId="4462477F" w:rsidR="009B569D" w:rsidRPr="00A73EA7" w:rsidRDefault="009B569D" w:rsidP="009B569D">
      <w:pPr>
        <w:widowControl/>
        <w:numPr>
          <w:ilvl w:val="0"/>
          <w:numId w:val="11"/>
        </w:numPr>
        <w:jc w:val="both"/>
        <w:rPr>
          <w:rFonts w:asciiTheme="majorHAnsi" w:hAnsiTheme="majorHAnsi" w:cstheme="majorHAnsi"/>
          <w:sz w:val="24"/>
          <w:szCs w:val="24"/>
        </w:rPr>
      </w:pPr>
      <w:r w:rsidRPr="00A73EA7">
        <w:rPr>
          <w:rFonts w:asciiTheme="majorHAnsi" w:hAnsiTheme="majorHAnsi" w:cstheme="majorHAnsi"/>
          <w:sz w:val="24"/>
          <w:szCs w:val="24"/>
        </w:rPr>
        <w:t xml:space="preserve">Provide the </w:t>
      </w:r>
      <w:r w:rsidR="0007164B" w:rsidRPr="00A73EA7">
        <w:rPr>
          <w:rFonts w:asciiTheme="majorHAnsi" w:hAnsiTheme="majorHAnsi" w:cstheme="majorHAnsi"/>
          <w:sz w:val="24"/>
          <w:szCs w:val="24"/>
        </w:rPr>
        <w:t>necessary leadership</w:t>
      </w:r>
      <w:r w:rsidRPr="00A73EA7">
        <w:rPr>
          <w:rFonts w:asciiTheme="majorHAnsi" w:hAnsiTheme="majorHAnsi" w:cstheme="majorHAnsi"/>
          <w:sz w:val="24"/>
          <w:szCs w:val="24"/>
        </w:rPr>
        <w:t xml:space="preserve"> to plan and coordinate the work of assigned staff </w:t>
      </w:r>
      <w:r w:rsidR="00692C6A" w:rsidRPr="00692C6A">
        <w:rPr>
          <w:rFonts w:asciiTheme="majorHAnsi" w:hAnsiTheme="majorHAnsi" w:cstheme="majorHAnsi"/>
          <w:sz w:val="24"/>
          <w:szCs w:val="24"/>
        </w:rPr>
        <w:t xml:space="preserve">engaged in a wide variety of duties and responsibilities </w:t>
      </w:r>
      <w:r w:rsidR="0007164B" w:rsidRPr="00692C6A">
        <w:rPr>
          <w:rFonts w:asciiTheme="majorHAnsi" w:hAnsiTheme="majorHAnsi" w:cstheme="majorHAnsi"/>
          <w:sz w:val="24"/>
          <w:szCs w:val="24"/>
        </w:rPr>
        <w:t>related</w:t>
      </w:r>
      <w:r w:rsidR="00692C6A" w:rsidRPr="00692C6A">
        <w:rPr>
          <w:rFonts w:asciiTheme="majorHAnsi" w:hAnsiTheme="majorHAnsi" w:cstheme="majorHAnsi"/>
          <w:sz w:val="24"/>
          <w:szCs w:val="24"/>
        </w:rPr>
        <w:t xml:space="preserve"> to </w:t>
      </w:r>
      <w:r w:rsidRPr="00A73EA7">
        <w:rPr>
          <w:rFonts w:asciiTheme="majorHAnsi" w:hAnsiTheme="majorHAnsi" w:cstheme="majorHAnsi"/>
          <w:sz w:val="24"/>
          <w:szCs w:val="24"/>
        </w:rPr>
        <w:t>specific program areas and general agency financial functions. Plans the work to be accomplished, prepares schedules for completion of work, and ensures that financial responsibilities are effectively and efficiently carried out.</w:t>
      </w:r>
    </w:p>
    <w:p w14:paraId="2316A53F" w14:textId="2AF5DEFF" w:rsidR="009B569D" w:rsidRPr="00A73EA7" w:rsidRDefault="009B569D" w:rsidP="009B569D">
      <w:pPr>
        <w:widowControl/>
        <w:numPr>
          <w:ilvl w:val="0"/>
          <w:numId w:val="11"/>
        </w:numPr>
        <w:jc w:val="both"/>
        <w:rPr>
          <w:rFonts w:asciiTheme="majorHAnsi" w:hAnsiTheme="majorHAnsi" w:cstheme="majorHAnsi"/>
          <w:sz w:val="24"/>
          <w:szCs w:val="24"/>
        </w:rPr>
      </w:pPr>
      <w:r w:rsidRPr="00A73EA7">
        <w:rPr>
          <w:rFonts w:asciiTheme="majorHAnsi" w:hAnsiTheme="majorHAnsi" w:cstheme="majorHAnsi"/>
          <w:sz w:val="24"/>
          <w:szCs w:val="24"/>
        </w:rPr>
        <w:t>Provide total administration of the financial department</w:t>
      </w:r>
      <w:r w:rsidR="006004EF">
        <w:rPr>
          <w:rFonts w:asciiTheme="majorHAnsi" w:hAnsiTheme="majorHAnsi" w:cstheme="majorHAnsi"/>
          <w:sz w:val="24"/>
          <w:szCs w:val="24"/>
        </w:rPr>
        <w:t>s</w:t>
      </w:r>
      <w:r w:rsidRPr="00A73EA7">
        <w:rPr>
          <w:rFonts w:asciiTheme="majorHAnsi" w:hAnsiTheme="majorHAnsi" w:cstheme="majorHAnsi"/>
          <w:sz w:val="24"/>
          <w:szCs w:val="24"/>
        </w:rPr>
        <w:t xml:space="preserve">. Provides advice, counsel, and instructions to subordinate staff and keeps them aware of administrative development in the agency. The CFO may interview and recommend candidates for positions in the financial department and </w:t>
      </w:r>
      <w:r w:rsidR="0007164B" w:rsidRPr="00A73EA7">
        <w:rPr>
          <w:rFonts w:asciiTheme="majorHAnsi" w:hAnsiTheme="majorHAnsi" w:cstheme="majorHAnsi"/>
          <w:sz w:val="24"/>
          <w:szCs w:val="24"/>
        </w:rPr>
        <w:t>make</w:t>
      </w:r>
      <w:r w:rsidRPr="00A73EA7">
        <w:rPr>
          <w:rFonts w:asciiTheme="majorHAnsi" w:hAnsiTheme="majorHAnsi" w:cstheme="majorHAnsi"/>
          <w:sz w:val="24"/>
          <w:szCs w:val="24"/>
        </w:rPr>
        <w:t xml:space="preserve"> recommendations regarding promotion or reassignments.</w:t>
      </w:r>
    </w:p>
    <w:p w14:paraId="36CE29D2" w14:textId="156A5BEF" w:rsidR="009B569D" w:rsidRPr="00A73EA7" w:rsidRDefault="009B569D" w:rsidP="009B569D">
      <w:pPr>
        <w:widowControl/>
        <w:numPr>
          <w:ilvl w:val="0"/>
          <w:numId w:val="11"/>
        </w:numPr>
        <w:jc w:val="both"/>
        <w:rPr>
          <w:rFonts w:asciiTheme="majorHAnsi" w:hAnsiTheme="majorHAnsi" w:cstheme="majorHAnsi"/>
          <w:sz w:val="24"/>
          <w:szCs w:val="24"/>
        </w:rPr>
      </w:pPr>
      <w:r w:rsidRPr="00A73EA7">
        <w:rPr>
          <w:rFonts w:asciiTheme="majorHAnsi" w:hAnsiTheme="majorHAnsi" w:cstheme="majorHAnsi"/>
          <w:sz w:val="24"/>
          <w:szCs w:val="24"/>
        </w:rPr>
        <w:t>Responsible for the accomplishment of all objectives of the financial department, contract projects, or other objectives outlined by the CEO/</w:t>
      </w:r>
      <w:r w:rsidR="006004EF">
        <w:rPr>
          <w:rFonts w:asciiTheme="majorHAnsi" w:hAnsiTheme="majorHAnsi" w:cstheme="majorHAnsi"/>
          <w:sz w:val="24"/>
          <w:szCs w:val="24"/>
        </w:rPr>
        <w:t xml:space="preserve">Chief </w:t>
      </w:r>
      <w:r w:rsidRPr="00A73EA7">
        <w:rPr>
          <w:rFonts w:asciiTheme="majorHAnsi" w:hAnsiTheme="majorHAnsi" w:cstheme="majorHAnsi"/>
          <w:sz w:val="24"/>
          <w:szCs w:val="24"/>
        </w:rPr>
        <w:t xml:space="preserve">Executive </w:t>
      </w:r>
      <w:r w:rsidR="006004EF">
        <w:rPr>
          <w:rFonts w:asciiTheme="majorHAnsi" w:hAnsiTheme="majorHAnsi" w:cstheme="majorHAnsi"/>
          <w:sz w:val="24"/>
          <w:szCs w:val="24"/>
        </w:rPr>
        <w:t>Officer</w:t>
      </w:r>
      <w:r w:rsidRPr="00A73EA7">
        <w:rPr>
          <w:rFonts w:asciiTheme="majorHAnsi" w:hAnsiTheme="majorHAnsi" w:cstheme="majorHAnsi"/>
          <w:sz w:val="24"/>
          <w:szCs w:val="24"/>
        </w:rPr>
        <w:t>.</w:t>
      </w:r>
    </w:p>
    <w:p w14:paraId="1E271F27" w14:textId="470206D8"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Ensure adequate controls are installed and that sustaining documentation is approved and available such that all purchasing may pass independent, state</w:t>
      </w:r>
      <w:r w:rsidR="008F3D42">
        <w:rPr>
          <w:rFonts w:asciiTheme="majorHAnsi" w:hAnsiTheme="majorHAnsi" w:cstheme="majorHAnsi"/>
          <w:sz w:val="24"/>
          <w:szCs w:val="24"/>
        </w:rPr>
        <w:t>,</w:t>
      </w:r>
      <w:r w:rsidRPr="00A73EA7">
        <w:rPr>
          <w:rFonts w:asciiTheme="majorHAnsi" w:hAnsiTheme="majorHAnsi" w:cstheme="majorHAnsi"/>
          <w:sz w:val="24"/>
          <w:szCs w:val="24"/>
        </w:rPr>
        <w:t xml:space="preserve"> and federal governmental audits, as well as internal and funding source monitoring.</w:t>
      </w:r>
    </w:p>
    <w:p w14:paraId="6C696198" w14:textId="422D2256" w:rsidR="008F3D42" w:rsidRPr="0056652E"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 xml:space="preserve">Provide the COO(s) and Chief </w:t>
      </w:r>
      <w:r w:rsidR="002458FF" w:rsidRPr="00A73EA7">
        <w:rPr>
          <w:rFonts w:asciiTheme="majorHAnsi" w:hAnsiTheme="majorHAnsi" w:cstheme="majorHAnsi"/>
          <w:sz w:val="24"/>
          <w:szCs w:val="24"/>
        </w:rPr>
        <w:t>of Staff</w:t>
      </w:r>
      <w:r w:rsidRPr="00A73EA7">
        <w:rPr>
          <w:rFonts w:asciiTheme="majorHAnsi" w:hAnsiTheme="majorHAnsi" w:cstheme="majorHAnsi"/>
          <w:sz w:val="24"/>
          <w:szCs w:val="24"/>
        </w:rPr>
        <w:t xml:space="preserve"> (C</w:t>
      </w:r>
      <w:r w:rsidR="002458FF" w:rsidRPr="00A73EA7">
        <w:rPr>
          <w:rFonts w:asciiTheme="majorHAnsi" w:hAnsiTheme="majorHAnsi" w:cstheme="majorHAnsi"/>
          <w:sz w:val="24"/>
          <w:szCs w:val="24"/>
        </w:rPr>
        <w:t>OS</w:t>
      </w:r>
      <w:r w:rsidRPr="00A73EA7">
        <w:rPr>
          <w:rFonts w:asciiTheme="majorHAnsi" w:hAnsiTheme="majorHAnsi" w:cstheme="majorHAnsi"/>
          <w:sz w:val="24"/>
          <w:szCs w:val="24"/>
        </w:rPr>
        <w:t xml:space="preserve">) </w:t>
      </w:r>
      <w:r w:rsidR="0007164B" w:rsidRPr="00A73EA7">
        <w:rPr>
          <w:rFonts w:asciiTheme="majorHAnsi" w:hAnsiTheme="majorHAnsi" w:cstheme="majorHAnsi"/>
          <w:sz w:val="24"/>
          <w:szCs w:val="24"/>
        </w:rPr>
        <w:t>with</w:t>
      </w:r>
      <w:r w:rsidR="0056652E" w:rsidRPr="00A73EA7">
        <w:rPr>
          <w:rFonts w:asciiTheme="majorHAnsi" w:hAnsiTheme="majorHAnsi" w:cstheme="majorHAnsi"/>
          <w:sz w:val="24"/>
          <w:szCs w:val="24"/>
        </w:rPr>
        <w:t xml:space="preserve"> coordination with the Budget Department </w:t>
      </w:r>
      <w:r w:rsidRPr="00A73EA7">
        <w:rPr>
          <w:rFonts w:asciiTheme="majorHAnsi" w:hAnsiTheme="majorHAnsi" w:cstheme="majorHAnsi"/>
          <w:sz w:val="24"/>
          <w:szCs w:val="24"/>
        </w:rPr>
        <w:t xml:space="preserve">with an operating budget. </w:t>
      </w:r>
    </w:p>
    <w:p w14:paraId="5DE2E80B" w14:textId="7B29AA3D"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Work with the COO(s) to ensure programmatic success through cost analysis support, and compliance with all contractual and programmatic requirements. This includes 1) interpreting legislative and programmatic rules and regulations to ensure compliance with federal, state, local, and contractual guidelines; 2) ensuring that all government regulations and requirements are disseminated to appropriate personnel</w:t>
      </w:r>
      <w:r w:rsidR="00A73EA7">
        <w:rPr>
          <w:rFonts w:asciiTheme="majorHAnsi" w:hAnsiTheme="majorHAnsi" w:cstheme="majorHAnsi"/>
          <w:sz w:val="24"/>
          <w:szCs w:val="24"/>
        </w:rPr>
        <w:t xml:space="preserve"> and</w:t>
      </w:r>
      <w:r w:rsidRPr="00A73EA7">
        <w:rPr>
          <w:rFonts w:asciiTheme="majorHAnsi" w:hAnsiTheme="majorHAnsi" w:cstheme="majorHAnsi"/>
          <w:sz w:val="24"/>
          <w:szCs w:val="24"/>
        </w:rPr>
        <w:t xml:space="preserve"> 3) monitoring compliance within the fiscal operations.</w:t>
      </w:r>
    </w:p>
    <w:p w14:paraId="4442AEAE" w14:textId="77777777" w:rsidR="008E6B10" w:rsidRPr="008E6B10" w:rsidRDefault="008E6B10" w:rsidP="008E6B10">
      <w:pPr>
        <w:ind w:left="360"/>
        <w:jc w:val="both"/>
        <w:rPr>
          <w:rFonts w:asciiTheme="majorHAnsi" w:hAnsiTheme="majorHAnsi" w:cstheme="majorHAnsi"/>
          <w:sz w:val="24"/>
          <w:szCs w:val="24"/>
        </w:rPr>
      </w:pPr>
    </w:p>
    <w:p w14:paraId="1CD2D1CA" w14:textId="77777777" w:rsidR="0007164B" w:rsidRDefault="0007164B" w:rsidP="009B569D">
      <w:pPr>
        <w:pStyle w:val="ListParagraph"/>
        <w:numPr>
          <w:ilvl w:val="0"/>
          <w:numId w:val="11"/>
        </w:numPr>
        <w:spacing w:after="0" w:line="240" w:lineRule="auto"/>
        <w:jc w:val="both"/>
        <w:rPr>
          <w:rFonts w:asciiTheme="majorHAnsi" w:hAnsiTheme="majorHAnsi" w:cstheme="majorHAnsi"/>
          <w:sz w:val="24"/>
          <w:szCs w:val="24"/>
        </w:rPr>
      </w:pPr>
    </w:p>
    <w:p w14:paraId="5EC6F644" w14:textId="77777777" w:rsidR="0007164B" w:rsidRPr="0007164B" w:rsidRDefault="0007164B" w:rsidP="0007164B">
      <w:pPr>
        <w:pStyle w:val="ListParagraph"/>
        <w:rPr>
          <w:rFonts w:asciiTheme="majorHAnsi" w:hAnsiTheme="majorHAnsi" w:cstheme="majorHAnsi"/>
          <w:sz w:val="24"/>
          <w:szCs w:val="24"/>
        </w:rPr>
      </w:pPr>
    </w:p>
    <w:p w14:paraId="6AFC10C0" w14:textId="08F0E6CC" w:rsidR="0056652E"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Oversee the management and coordination of all fiscal reporting activities for the organization including</w:t>
      </w:r>
      <w:r w:rsidR="008F3D42">
        <w:rPr>
          <w:rFonts w:asciiTheme="majorHAnsi" w:hAnsiTheme="majorHAnsi" w:cstheme="majorHAnsi"/>
          <w:sz w:val="24"/>
          <w:szCs w:val="24"/>
        </w:rPr>
        <w:t xml:space="preserve"> </w:t>
      </w:r>
      <w:r w:rsidRPr="00A73EA7">
        <w:rPr>
          <w:rFonts w:asciiTheme="majorHAnsi" w:hAnsiTheme="majorHAnsi" w:cstheme="majorHAnsi"/>
          <w:sz w:val="24"/>
          <w:szCs w:val="24"/>
        </w:rPr>
        <w:t>Organizational revenue/expense and balance sheet reports, trial balance reports, reports to funding agencies</w:t>
      </w:r>
    </w:p>
    <w:p w14:paraId="64ECD5C5" w14:textId="2191D64D" w:rsidR="009B569D" w:rsidRDefault="0007164B" w:rsidP="009B569D">
      <w:pPr>
        <w:pStyle w:val="ListParagraph"/>
        <w:numPr>
          <w:ilvl w:val="0"/>
          <w:numId w:val="11"/>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Lead</w:t>
      </w:r>
      <w:r w:rsidR="0056652E">
        <w:rPr>
          <w:rFonts w:asciiTheme="majorHAnsi" w:hAnsiTheme="majorHAnsi" w:cstheme="majorHAnsi"/>
          <w:sz w:val="24"/>
          <w:szCs w:val="24"/>
        </w:rPr>
        <w:t xml:space="preserve"> in collaboration with the Budget Department </w:t>
      </w:r>
      <w:r w:rsidR="00692C6A">
        <w:rPr>
          <w:rFonts w:asciiTheme="majorHAnsi" w:hAnsiTheme="majorHAnsi" w:cstheme="majorHAnsi"/>
          <w:sz w:val="24"/>
          <w:szCs w:val="24"/>
        </w:rPr>
        <w:t>to develop and monitor</w:t>
      </w:r>
      <w:r w:rsidR="009B569D" w:rsidRPr="00A73EA7">
        <w:rPr>
          <w:rFonts w:asciiTheme="majorHAnsi" w:hAnsiTheme="majorHAnsi" w:cstheme="majorHAnsi"/>
          <w:sz w:val="24"/>
          <w:szCs w:val="24"/>
        </w:rPr>
        <w:t xml:space="preserve"> organizational and contract/grant budgets, </w:t>
      </w:r>
      <w:r w:rsidR="00692C6A">
        <w:rPr>
          <w:rFonts w:asciiTheme="majorHAnsi" w:hAnsiTheme="majorHAnsi" w:cstheme="majorHAnsi"/>
          <w:sz w:val="24"/>
          <w:szCs w:val="24"/>
        </w:rPr>
        <w:t>and report</w:t>
      </w:r>
      <w:r w:rsidR="009B569D" w:rsidRPr="00A73EA7">
        <w:rPr>
          <w:rFonts w:asciiTheme="majorHAnsi" w:hAnsiTheme="majorHAnsi" w:cstheme="majorHAnsi"/>
          <w:sz w:val="24"/>
          <w:szCs w:val="24"/>
        </w:rPr>
        <w:t xml:space="preserve"> to the CEO/</w:t>
      </w:r>
      <w:r w:rsidR="007743B2">
        <w:rPr>
          <w:rFonts w:asciiTheme="majorHAnsi" w:hAnsiTheme="majorHAnsi" w:cstheme="majorHAnsi"/>
          <w:sz w:val="24"/>
          <w:szCs w:val="24"/>
        </w:rPr>
        <w:t xml:space="preserve">Chief </w:t>
      </w:r>
      <w:r w:rsidR="009B569D" w:rsidRPr="00A73EA7">
        <w:rPr>
          <w:rFonts w:asciiTheme="majorHAnsi" w:hAnsiTheme="majorHAnsi" w:cstheme="majorHAnsi"/>
          <w:sz w:val="24"/>
          <w:szCs w:val="24"/>
        </w:rPr>
        <w:t xml:space="preserve">Executive </w:t>
      </w:r>
      <w:r w:rsidR="007743B2">
        <w:rPr>
          <w:rFonts w:asciiTheme="majorHAnsi" w:hAnsiTheme="majorHAnsi" w:cstheme="majorHAnsi"/>
          <w:sz w:val="24"/>
          <w:szCs w:val="24"/>
        </w:rPr>
        <w:t>Officer</w:t>
      </w:r>
      <w:r w:rsidR="009B569D" w:rsidRPr="00A73EA7">
        <w:rPr>
          <w:rFonts w:asciiTheme="majorHAnsi" w:hAnsiTheme="majorHAnsi" w:cstheme="majorHAnsi"/>
          <w:sz w:val="24"/>
          <w:szCs w:val="24"/>
        </w:rPr>
        <w:t>, Finance Committees, and ARVAC Board of Directors.</w:t>
      </w:r>
    </w:p>
    <w:p w14:paraId="6CD1D65B" w14:textId="77777777" w:rsidR="009B569D"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Oversee all purchasing and payroll activity for staff and participants. Ensures that required tax reports are maintained.</w:t>
      </w:r>
    </w:p>
    <w:p w14:paraId="4C8D598B" w14:textId="32CC03E1" w:rsidR="0056652E" w:rsidRPr="00A73EA7" w:rsidRDefault="0056652E" w:rsidP="009B569D">
      <w:pPr>
        <w:pStyle w:val="ListParagraph"/>
        <w:numPr>
          <w:ilvl w:val="0"/>
          <w:numId w:val="11"/>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Works collaboratively with the budget department to meet agency-wide budgeting and financial goals.</w:t>
      </w:r>
    </w:p>
    <w:p w14:paraId="4919618F" w14:textId="643BE1FD"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 xml:space="preserve">Develop and maintain </w:t>
      </w:r>
      <w:r w:rsidR="007743B2">
        <w:rPr>
          <w:rFonts w:asciiTheme="majorHAnsi" w:hAnsiTheme="majorHAnsi" w:cstheme="majorHAnsi"/>
          <w:sz w:val="24"/>
          <w:szCs w:val="24"/>
        </w:rPr>
        <w:t xml:space="preserve">a </w:t>
      </w:r>
      <w:r w:rsidRPr="00A73EA7">
        <w:rPr>
          <w:rFonts w:asciiTheme="majorHAnsi" w:hAnsiTheme="majorHAnsi" w:cstheme="majorHAnsi"/>
          <w:sz w:val="24"/>
          <w:szCs w:val="24"/>
        </w:rPr>
        <w:t xml:space="preserve">system of internal controls to safeguard </w:t>
      </w:r>
      <w:r w:rsidR="007743B2">
        <w:rPr>
          <w:rFonts w:asciiTheme="majorHAnsi" w:hAnsiTheme="majorHAnsi" w:cstheme="majorHAnsi"/>
          <w:sz w:val="24"/>
          <w:szCs w:val="24"/>
        </w:rPr>
        <w:t xml:space="preserve">the </w:t>
      </w:r>
      <w:r w:rsidRPr="00A73EA7">
        <w:rPr>
          <w:rFonts w:asciiTheme="majorHAnsi" w:hAnsiTheme="majorHAnsi" w:cstheme="majorHAnsi"/>
          <w:sz w:val="24"/>
          <w:szCs w:val="24"/>
        </w:rPr>
        <w:t>financial assets of the agency and oversee state and federal awards and programs.</w:t>
      </w:r>
    </w:p>
    <w:p w14:paraId="6DC09891" w14:textId="77777777"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Oversee the coordination and activities of independent auditors ensuring all A-128 and Circular A-133 audits are conducted with generally accepted auditing standards and the standards applicable set forth in the Compliance Supplement for Single Audit of Grants to State and Local Governments issued by the Office of Management and Budget, and Standards for Audit of Governmental Organizations, Program Activities, and functions as issued by the Comptroller General of the United States.</w:t>
      </w:r>
    </w:p>
    <w:p w14:paraId="10A9E8EA" w14:textId="21F71CF4"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Ensure any issues related to audits are resolved, all 403 (b) compliance issues are met, and the preparation of the annual financial statements is in accordance with GAAP and federal, state, and other required supplementary schedules and information.</w:t>
      </w:r>
    </w:p>
    <w:p w14:paraId="615924C2" w14:textId="77777777"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Attend Board and subcommittee meetings; including being the lead staff on the Audit/Finance Committee.</w:t>
      </w:r>
    </w:p>
    <w:p w14:paraId="33E418D1" w14:textId="4D261F5E"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 xml:space="preserve">Monitor </w:t>
      </w:r>
      <w:r w:rsidR="007743B2">
        <w:rPr>
          <w:rFonts w:asciiTheme="majorHAnsi" w:hAnsiTheme="majorHAnsi" w:cstheme="majorHAnsi"/>
          <w:sz w:val="24"/>
          <w:szCs w:val="24"/>
        </w:rPr>
        <w:t xml:space="preserve">the </w:t>
      </w:r>
      <w:r w:rsidRPr="00A73EA7">
        <w:rPr>
          <w:rFonts w:asciiTheme="majorHAnsi" w:hAnsiTheme="majorHAnsi" w:cstheme="majorHAnsi"/>
          <w:sz w:val="24"/>
          <w:szCs w:val="24"/>
        </w:rPr>
        <w:t>banking activities of the agency.</w:t>
      </w:r>
    </w:p>
    <w:p w14:paraId="5098EACF" w14:textId="77777777"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 xml:space="preserve">Ensure adequate cash flow to meet the agency’s needs. </w:t>
      </w:r>
    </w:p>
    <w:p w14:paraId="1574DBB9" w14:textId="6A3A7F0F"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 xml:space="preserve">Serve as an executor and assist </w:t>
      </w:r>
      <w:r w:rsidR="0007164B" w:rsidRPr="00A73EA7">
        <w:rPr>
          <w:rFonts w:asciiTheme="majorHAnsi" w:hAnsiTheme="majorHAnsi" w:cstheme="majorHAnsi"/>
          <w:sz w:val="24"/>
          <w:szCs w:val="24"/>
        </w:rPr>
        <w:t>in overseeing</w:t>
      </w:r>
      <w:r w:rsidRPr="00A73EA7">
        <w:rPr>
          <w:rFonts w:asciiTheme="majorHAnsi" w:hAnsiTheme="majorHAnsi" w:cstheme="majorHAnsi"/>
          <w:sz w:val="24"/>
          <w:szCs w:val="24"/>
        </w:rPr>
        <w:t xml:space="preserve"> </w:t>
      </w:r>
      <w:r w:rsidR="007743B2">
        <w:rPr>
          <w:rFonts w:asciiTheme="majorHAnsi" w:hAnsiTheme="majorHAnsi" w:cstheme="majorHAnsi"/>
          <w:sz w:val="24"/>
          <w:szCs w:val="24"/>
        </w:rPr>
        <w:t xml:space="preserve">the </w:t>
      </w:r>
      <w:r w:rsidR="0007164B" w:rsidRPr="00A73EA7">
        <w:rPr>
          <w:rFonts w:asciiTheme="majorHAnsi" w:hAnsiTheme="majorHAnsi" w:cstheme="majorHAnsi"/>
          <w:sz w:val="24"/>
          <w:szCs w:val="24"/>
        </w:rPr>
        <w:t>financial administration of</w:t>
      </w:r>
      <w:r w:rsidRPr="00A73EA7">
        <w:rPr>
          <w:rFonts w:asciiTheme="majorHAnsi" w:hAnsiTheme="majorHAnsi" w:cstheme="majorHAnsi"/>
          <w:sz w:val="24"/>
          <w:szCs w:val="24"/>
        </w:rPr>
        <w:t xml:space="preserve"> reporting of the agency’s savings and retirement plan.</w:t>
      </w:r>
    </w:p>
    <w:p w14:paraId="3F1DF77D" w14:textId="5B518373"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 xml:space="preserve">Oversee the production of monthly reports, including reconciliations with funders, contract or grant reimbursements, bank reconciliations, </w:t>
      </w:r>
      <w:r w:rsidR="007743B2">
        <w:rPr>
          <w:rFonts w:asciiTheme="majorHAnsi" w:hAnsiTheme="majorHAnsi" w:cstheme="majorHAnsi"/>
          <w:sz w:val="24"/>
          <w:szCs w:val="24"/>
        </w:rPr>
        <w:t xml:space="preserve">and </w:t>
      </w:r>
      <w:r w:rsidRPr="00A73EA7">
        <w:rPr>
          <w:rFonts w:asciiTheme="majorHAnsi" w:hAnsiTheme="majorHAnsi" w:cstheme="majorHAnsi"/>
          <w:sz w:val="24"/>
          <w:szCs w:val="24"/>
        </w:rPr>
        <w:t>cash flow reports for use by the Executive or Leadership Team as well as the Finance Committee and Board of Directors.</w:t>
      </w:r>
    </w:p>
    <w:p w14:paraId="7BAC417C" w14:textId="4C74ECEA"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Assist in the implementation and timely calculations of wage incentives, commissions, and salaries of staff as directed by the CEO/</w:t>
      </w:r>
      <w:r w:rsidR="007743B2">
        <w:rPr>
          <w:rFonts w:asciiTheme="majorHAnsi" w:hAnsiTheme="majorHAnsi" w:cstheme="majorHAnsi"/>
          <w:sz w:val="24"/>
          <w:szCs w:val="24"/>
        </w:rPr>
        <w:t xml:space="preserve">Chief </w:t>
      </w:r>
      <w:r w:rsidRPr="00A73EA7">
        <w:rPr>
          <w:rFonts w:asciiTheme="majorHAnsi" w:hAnsiTheme="majorHAnsi" w:cstheme="majorHAnsi"/>
          <w:sz w:val="24"/>
          <w:szCs w:val="24"/>
        </w:rPr>
        <w:t xml:space="preserve">Executive </w:t>
      </w:r>
      <w:r w:rsidR="007743B2">
        <w:rPr>
          <w:rFonts w:asciiTheme="majorHAnsi" w:hAnsiTheme="majorHAnsi" w:cstheme="majorHAnsi"/>
          <w:sz w:val="24"/>
          <w:szCs w:val="24"/>
        </w:rPr>
        <w:t>Officer</w:t>
      </w:r>
      <w:r w:rsidRPr="00A73EA7">
        <w:rPr>
          <w:rFonts w:asciiTheme="majorHAnsi" w:hAnsiTheme="majorHAnsi" w:cstheme="majorHAnsi"/>
          <w:sz w:val="24"/>
          <w:szCs w:val="24"/>
        </w:rPr>
        <w:t>.</w:t>
      </w:r>
    </w:p>
    <w:p w14:paraId="1A593267" w14:textId="77777777" w:rsidR="009B569D" w:rsidRPr="00A73EA7"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Oversee Accounts Payable and Accounts Receivables and ensure a disaster recovery plan is in place. Verifies and pays all vendor invoices and employee travel reimbursement according to policy and procedure. Assists in the development of a Risk Management Plan.</w:t>
      </w:r>
    </w:p>
    <w:p w14:paraId="6AEF52BC" w14:textId="686D289E" w:rsidR="009B569D" w:rsidRDefault="009B569D" w:rsidP="009B569D">
      <w:pPr>
        <w:pStyle w:val="ListParagraph"/>
        <w:numPr>
          <w:ilvl w:val="0"/>
          <w:numId w:val="11"/>
        </w:numPr>
        <w:spacing w:after="0" w:line="240" w:lineRule="auto"/>
        <w:jc w:val="both"/>
        <w:rPr>
          <w:rFonts w:asciiTheme="majorHAnsi" w:hAnsiTheme="majorHAnsi" w:cstheme="majorHAnsi"/>
          <w:sz w:val="24"/>
          <w:szCs w:val="24"/>
        </w:rPr>
      </w:pPr>
      <w:r w:rsidRPr="00A73EA7">
        <w:rPr>
          <w:rFonts w:asciiTheme="majorHAnsi" w:hAnsiTheme="majorHAnsi" w:cstheme="majorHAnsi"/>
          <w:sz w:val="24"/>
          <w:szCs w:val="24"/>
        </w:rPr>
        <w:t xml:space="preserve">Oversee the maintenance of the inventory of all fixed assets, including assets purchased with governmental funds (computers, etc.) assuring all are in accordance with local, state, federal, </w:t>
      </w:r>
      <w:r w:rsidR="0007164B" w:rsidRPr="00A73EA7">
        <w:rPr>
          <w:rFonts w:asciiTheme="majorHAnsi" w:hAnsiTheme="majorHAnsi" w:cstheme="majorHAnsi"/>
          <w:sz w:val="24"/>
          <w:szCs w:val="24"/>
        </w:rPr>
        <w:t>contract</w:t>
      </w:r>
      <w:r w:rsidRPr="00A73EA7">
        <w:rPr>
          <w:rFonts w:asciiTheme="majorHAnsi" w:hAnsiTheme="majorHAnsi" w:cstheme="majorHAnsi"/>
          <w:sz w:val="24"/>
          <w:szCs w:val="24"/>
        </w:rPr>
        <w:t>, and grant requirements. Maintains an inventory controls log that is updated yearly.</w:t>
      </w:r>
    </w:p>
    <w:p w14:paraId="1DA74273" w14:textId="77777777" w:rsidR="00A5776F" w:rsidRDefault="00A5776F" w:rsidP="00A5776F">
      <w:pPr>
        <w:jc w:val="both"/>
        <w:rPr>
          <w:rFonts w:asciiTheme="majorHAnsi" w:hAnsiTheme="majorHAnsi" w:cstheme="majorHAnsi"/>
          <w:sz w:val="24"/>
          <w:szCs w:val="24"/>
        </w:rPr>
      </w:pPr>
    </w:p>
    <w:p w14:paraId="18F076C2" w14:textId="77777777" w:rsidR="008E6B10" w:rsidRDefault="008E6B10" w:rsidP="008E6B10">
      <w:pPr>
        <w:widowControl/>
        <w:rPr>
          <w:rFonts w:ascii="Aptos" w:eastAsia="Times New Roman" w:hAnsi="Aptos" w:cs="Times New Roman"/>
          <w:b/>
          <w:bCs/>
          <w:color w:val="000000"/>
          <w:sz w:val="24"/>
          <w:szCs w:val="24"/>
        </w:rPr>
      </w:pPr>
    </w:p>
    <w:p w14:paraId="526F9A59" w14:textId="77777777" w:rsidR="008E6B10" w:rsidRDefault="008E6B10" w:rsidP="008E6B10">
      <w:pPr>
        <w:widowControl/>
        <w:rPr>
          <w:rFonts w:ascii="Aptos" w:eastAsia="Times New Roman" w:hAnsi="Aptos" w:cs="Times New Roman"/>
          <w:b/>
          <w:bCs/>
          <w:color w:val="000000"/>
          <w:sz w:val="24"/>
          <w:szCs w:val="24"/>
        </w:rPr>
      </w:pPr>
    </w:p>
    <w:p w14:paraId="65B1FA90" w14:textId="6F7C26FF" w:rsidR="008E6B10" w:rsidRPr="008E6B10" w:rsidRDefault="008E6B10" w:rsidP="008E6B10">
      <w:pPr>
        <w:widowControl/>
        <w:rPr>
          <w:rFonts w:ascii="Aptos" w:eastAsia="Times New Roman" w:hAnsi="Aptos" w:cs="Times New Roman"/>
          <w:color w:val="000000"/>
          <w:sz w:val="24"/>
          <w:szCs w:val="24"/>
        </w:rPr>
      </w:pPr>
      <w:r w:rsidRPr="008E6B10">
        <w:rPr>
          <w:rFonts w:ascii="Aptos" w:eastAsia="Times New Roman" w:hAnsi="Aptos" w:cs="Times New Roman"/>
          <w:b/>
          <w:bCs/>
          <w:color w:val="000000"/>
          <w:sz w:val="24"/>
          <w:szCs w:val="24"/>
        </w:rPr>
        <w:t>Financial Planning &amp; Forecasting</w:t>
      </w:r>
      <w:r w:rsidR="0007164B">
        <w:rPr>
          <w:rFonts w:ascii="Aptos" w:eastAsia="Times New Roman" w:hAnsi="Aptos" w:cs="Times New Roman"/>
          <w:b/>
          <w:bCs/>
          <w:color w:val="000000"/>
          <w:sz w:val="24"/>
          <w:szCs w:val="24"/>
        </w:rPr>
        <w:t>:</w:t>
      </w:r>
      <w:r w:rsidRPr="008E6B10">
        <w:rPr>
          <w:rFonts w:ascii="Aptos" w:eastAsia="Times New Roman" w:hAnsi="Aptos" w:cs="Times New Roman"/>
          <w:b/>
          <w:bCs/>
          <w:color w:val="000000"/>
          <w:sz w:val="24"/>
          <w:szCs w:val="24"/>
        </w:rPr>
        <w:t xml:space="preserve"> </w:t>
      </w:r>
    </w:p>
    <w:p w14:paraId="77E653A1" w14:textId="775DF3A9" w:rsidR="008E6B10" w:rsidRPr="008E6B10" w:rsidRDefault="008E6B10" w:rsidP="008E6B10">
      <w:pPr>
        <w:widowControl/>
        <w:numPr>
          <w:ilvl w:val="0"/>
          <w:numId w:val="13"/>
        </w:numPr>
        <w:spacing w:before="240" w:after="240"/>
        <w:rPr>
          <w:rFonts w:ascii="Aptos" w:eastAsia="Times New Roman" w:hAnsi="Aptos" w:cs="Times New Roman"/>
          <w:color w:val="000000"/>
          <w:sz w:val="24"/>
          <w:szCs w:val="24"/>
        </w:rPr>
      </w:pPr>
      <w:r w:rsidRPr="008E6B10">
        <w:rPr>
          <w:rFonts w:ascii="Aptos" w:eastAsia="Times New Roman" w:hAnsi="Aptos" w:cs="Times New Roman"/>
          <w:color w:val="000000"/>
          <w:sz w:val="24"/>
          <w:szCs w:val="24"/>
        </w:rPr>
        <w:t>Develop and maintain short-term and long-term financial forecasts for the organization.</w:t>
      </w:r>
    </w:p>
    <w:p w14:paraId="5A234837" w14:textId="77777777" w:rsidR="008E6B10" w:rsidRPr="008E6B10" w:rsidRDefault="008E6B10" w:rsidP="008E6B10">
      <w:pPr>
        <w:widowControl/>
        <w:numPr>
          <w:ilvl w:val="0"/>
          <w:numId w:val="14"/>
        </w:numPr>
        <w:spacing w:before="100" w:beforeAutospacing="1" w:after="100" w:afterAutospacing="1"/>
        <w:rPr>
          <w:rFonts w:ascii="Aptos" w:eastAsia="Times New Roman" w:hAnsi="Aptos" w:cs="Times New Roman"/>
          <w:color w:val="000000"/>
          <w:sz w:val="24"/>
          <w:szCs w:val="24"/>
        </w:rPr>
      </w:pPr>
      <w:r w:rsidRPr="008E6B10">
        <w:rPr>
          <w:rFonts w:ascii="Aptos" w:eastAsia="Times New Roman" w:hAnsi="Aptos" w:cs="Times New Roman"/>
          <w:color w:val="000000"/>
          <w:sz w:val="24"/>
          <w:szCs w:val="24"/>
        </w:rPr>
        <w:t>Conduct financial modeling and scenario planning related to grant funding, operational changes, and organizational growth.</w:t>
      </w:r>
    </w:p>
    <w:p w14:paraId="16964238" w14:textId="77777777" w:rsidR="008E6B10" w:rsidRPr="008E6B10" w:rsidRDefault="008E6B10" w:rsidP="008E6B10">
      <w:pPr>
        <w:widowControl/>
        <w:numPr>
          <w:ilvl w:val="0"/>
          <w:numId w:val="14"/>
        </w:numPr>
        <w:spacing w:before="100" w:beforeAutospacing="1" w:after="100" w:afterAutospacing="1"/>
        <w:rPr>
          <w:rFonts w:ascii="Aptos" w:eastAsia="Times New Roman" w:hAnsi="Aptos" w:cs="Times New Roman"/>
          <w:color w:val="000000"/>
          <w:sz w:val="24"/>
          <w:szCs w:val="24"/>
        </w:rPr>
      </w:pPr>
      <w:r w:rsidRPr="008E6B10">
        <w:rPr>
          <w:rFonts w:ascii="Aptos" w:eastAsia="Times New Roman" w:hAnsi="Aptos" w:cs="Times New Roman"/>
          <w:color w:val="000000"/>
          <w:sz w:val="24"/>
          <w:szCs w:val="24"/>
        </w:rPr>
        <w:t>Analyze financial trends, funding projections, and program expenditures to support strategic decision-making.</w:t>
      </w:r>
    </w:p>
    <w:p w14:paraId="1D7728D3" w14:textId="77777777" w:rsidR="008E6B10" w:rsidRPr="008E6B10" w:rsidRDefault="008E6B10" w:rsidP="008E6B10">
      <w:pPr>
        <w:widowControl/>
        <w:numPr>
          <w:ilvl w:val="0"/>
          <w:numId w:val="14"/>
        </w:numPr>
        <w:spacing w:before="100" w:beforeAutospacing="1" w:after="100" w:afterAutospacing="1"/>
        <w:rPr>
          <w:rFonts w:ascii="Aptos" w:eastAsia="Times New Roman" w:hAnsi="Aptos" w:cs="Times New Roman"/>
          <w:color w:val="000000"/>
          <w:sz w:val="24"/>
          <w:szCs w:val="24"/>
        </w:rPr>
      </w:pPr>
      <w:r w:rsidRPr="008E6B10">
        <w:rPr>
          <w:rFonts w:ascii="Aptos" w:eastAsia="Times New Roman" w:hAnsi="Aptos" w:cs="Times New Roman"/>
          <w:color w:val="000000"/>
          <w:sz w:val="24"/>
          <w:szCs w:val="24"/>
        </w:rPr>
        <w:t>Prepare financial forecasting reports and projections for the CEO, Finance Committee, and Board of Directors.</w:t>
      </w:r>
    </w:p>
    <w:p w14:paraId="0FA8A094" w14:textId="40F3C491" w:rsidR="00E25B14" w:rsidRPr="00A73EA7" w:rsidRDefault="001675A8">
      <w:pPr>
        <w:pStyle w:val="Normal1"/>
        <w:widowControl/>
        <w:pBdr>
          <w:top w:val="single" w:sz="4" w:space="1" w:color="BFBFBF"/>
          <w:left w:val="single" w:sz="4" w:space="1" w:color="BFBFBF"/>
          <w:bottom w:val="single" w:sz="4" w:space="1" w:color="BFBFBF"/>
          <w:right w:val="single" w:sz="4" w:space="1" w:color="BFBFBF"/>
          <w:between w:val="none" w:sz="0" w:space="0" w:color="000000"/>
        </w:pBdr>
        <w:rPr>
          <w:rFonts w:asciiTheme="majorHAnsi" w:hAnsiTheme="majorHAnsi" w:cstheme="majorHAnsi"/>
          <w:b/>
          <w:sz w:val="24"/>
          <w:szCs w:val="24"/>
          <w:u w:val="single"/>
        </w:rPr>
      </w:pPr>
      <w:r w:rsidRPr="00A73EA7">
        <w:rPr>
          <w:rFonts w:asciiTheme="majorHAnsi" w:hAnsiTheme="majorHAnsi" w:cstheme="majorHAnsi"/>
          <w:sz w:val="24"/>
          <w:szCs w:val="24"/>
        </w:rPr>
        <w:t>To perform this job successfully, an individual must be able to carry out each essential duty in a satisfactory manner. The job specifications listed below are representative of the education and experience as well as the knowledge, skill</w:t>
      </w:r>
      <w:r w:rsidR="00A73EA7">
        <w:rPr>
          <w:rFonts w:asciiTheme="majorHAnsi" w:hAnsiTheme="majorHAnsi" w:cstheme="majorHAnsi"/>
          <w:sz w:val="24"/>
          <w:szCs w:val="24"/>
        </w:rPr>
        <w:t>,</w:t>
      </w:r>
      <w:r w:rsidRPr="00A73EA7">
        <w:rPr>
          <w:rFonts w:asciiTheme="majorHAnsi" w:hAnsiTheme="majorHAnsi" w:cstheme="majorHAnsi"/>
          <w:sz w:val="24"/>
          <w:szCs w:val="24"/>
        </w:rPr>
        <w:t xml:space="preserve"> and/or ability (KSAs) required. Reasonable accommodations may be made to enable individuals with disabilities to perform essential functions.</w:t>
      </w:r>
      <w:r w:rsidRPr="00A73EA7">
        <w:rPr>
          <w:rFonts w:asciiTheme="majorHAnsi" w:hAnsiTheme="majorHAnsi" w:cstheme="majorHAnsi"/>
          <w:b/>
          <w:sz w:val="24"/>
          <w:szCs w:val="24"/>
          <w:u w:val="single"/>
        </w:rPr>
        <w:t xml:space="preserve"> </w:t>
      </w:r>
    </w:p>
    <w:p w14:paraId="1AACC2A2" w14:textId="0C92EF3E" w:rsidR="00E75163" w:rsidRDefault="00E75163">
      <w:pPr>
        <w:pStyle w:val="Normal1"/>
        <w:widowControl/>
        <w:rPr>
          <w:rFonts w:asciiTheme="majorHAnsi" w:hAnsiTheme="majorHAnsi" w:cstheme="majorHAnsi"/>
          <w:sz w:val="24"/>
          <w:szCs w:val="24"/>
        </w:rPr>
      </w:pPr>
    </w:p>
    <w:p w14:paraId="4C23AAEA" w14:textId="3D3AFA9A" w:rsidR="00E25B14" w:rsidRPr="00A73EA7" w:rsidRDefault="001675A8">
      <w:pPr>
        <w:pStyle w:val="Normal1"/>
        <w:widowControl/>
        <w:rPr>
          <w:rFonts w:asciiTheme="majorHAnsi" w:hAnsiTheme="majorHAnsi" w:cstheme="majorHAnsi"/>
          <w:i/>
          <w:sz w:val="24"/>
          <w:szCs w:val="24"/>
        </w:rPr>
      </w:pPr>
      <w:r w:rsidRPr="00A73EA7">
        <w:rPr>
          <w:rFonts w:asciiTheme="majorHAnsi" w:hAnsiTheme="majorHAnsi" w:cstheme="majorHAnsi"/>
          <w:i/>
          <w:sz w:val="24"/>
          <w:szCs w:val="24"/>
        </w:rPr>
        <w:t>Requirements:</w:t>
      </w:r>
    </w:p>
    <w:p w14:paraId="34222536" w14:textId="77777777" w:rsidR="009B569D" w:rsidRPr="00A73EA7" w:rsidRDefault="009B569D" w:rsidP="009B569D">
      <w:pPr>
        <w:pStyle w:val="Normal1"/>
        <w:numPr>
          <w:ilvl w:val="0"/>
          <w:numId w:val="2"/>
        </w:numPr>
        <w:ind w:right="38"/>
        <w:rPr>
          <w:rFonts w:asciiTheme="majorHAnsi" w:hAnsiTheme="majorHAnsi" w:cstheme="majorHAnsi"/>
          <w:sz w:val="24"/>
          <w:szCs w:val="24"/>
        </w:rPr>
      </w:pPr>
      <w:r w:rsidRPr="00A73EA7">
        <w:rPr>
          <w:rFonts w:asciiTheme="majorHAnsi" w:hAnsiTheme="majorHAnsi" w:cstheme="majorHAnsi"/>
          <w:sz w:val="24"/>
          <w:szCs w:val="24"/>
        </w:rPr>
        <w:t xml:space="preserve">Bachelor’s degree required in the accounting/financial field at an accredited college or university </w:t>
      </w:r>
    </w:p>
    <w:p w14:paraId="7263D3BB" w14:textId="77777777" w:rsidR="006004EF" w:rsidRPr="00A73EA7" w:rsidRDefault="009B569D" w:rsidP="006004EF">
      <w:pPr>
        <w:pStyle w:val="Normal1"/>
        <w:numPr>
          <w:ilvl w:val="0"/>
          <w:numId w:val="2"/>
        </w:numPr>
        <w:ind w:right="38"/>
        <w:rPr>
          <w:rFonts w:asciiTheme="majorHAnsi" w:hAnsiTheme="majorHAnsi" w:cstheme="majorHAnsi"/>
          <w:sz w:val="24"/>
          <w:szCs w:val="24"/>
        </w:rPr>
      </w:pPr>
      <w:r w:rsidRPr="00A73EA7">
        <w:rPr>
          <w:rFonts w:asciiTheme="majorHAnsi" w:hAnsiTheme="majorHAnsi" w:cstheme="majorHAnsi"/>
          <w:sz w:val="24"/>
          <w:szCs w:val="24"/>
        </w:rPr>
        <w:t>Master’s degree preferred in accounting/financial field at an accredited college or university</w:t>
      </w:r>
    </w:p>
    <w:p w14:paraId="7BD67F76" w14:textId="53572B56" w:rsidR="009B569D" w:rsidRDefault="009B569D" w:rsidP="006004EF">
      <w:pPr>
        <w:pStyle w:val="Normal1"/>
        <w:numPr>
          <w:ilvl w:val="0"/>
          <w:numId w:val="2"/>
        </w:numPr>
        <w:ind w:right="38"/>
        <w:rPr>
          <w:rFonts w:asciiTheme="majorHAnsi" w:hAnsiTheme="majorHAnsi" w:cstheme="majorHAnsi"/>
          <w:sz w:val="24"/>
          <w:szCs w:val="24"/>
        </w:rPr>
      </w:pPr>
      <w:r w:rsidRPr="00A73EA7">
        <w:rPr>
          <w:rFonts w:asciiTheme="majorHAnsi" w:hAnsiTheme="majorHAnsi" w:cstheme="majorHAnsi"/>
          <w:sz w:val="24"/>
          <w:szCs w:val="24"/>
        </w:rPr>
        <w:t>Five to seven years of financial experience and management experience with the day-to-day financial operations of an organization of at least 30-50 staff.</w:t>
      </w:r>
      <w:r w:rsidR="006004EF" w:rsidRPr="00A73EA7">
        <w:rPr>
          <w:rFonts w:asciiTheme="majorHAnsi" w:hAnsiTheme="majorHAnsi" w:cstheme="majorHAnsi"/>
          <w:sz w:val="24"/>
          <w:szCs w:val="24"/>
        </w:rPr>
        <w:t xml:space="preserve"> An equivalent combination of education and experience is determined to be acceptable. </w:t>
      </w:r>
    </w:p>
    <w:p w14:paraId="41DF38E6" w14:textId="2CA4A4C8" w:rsidR="008A0BF1" w:rsidRPr="00A73EA7" w:rsidRDefault="008A0BF1" w:rsidP="006004EF">
      <w:pPr>
        <w:pStyle w:val="Normal1"/>
        <w:numPr>
          <w:ilvl w:val="0"/>
          <w:numId w:val="2"/>
        </w:numPr>
        <w:ind w:right="38"/>
        <w:rPr>
          <w:rFonts w:asciiTheme="majorHAnsi" w:hAnsiTheme="majorHAnsi" w:cstheme="majorHAnsi"/>
          <w:sz w:val="24"/>
          <w:szCs w:val="24"/>
        </w:rPr>
      </w:pPr>
      <w:r>
        <w:rPr>
          <w:rFonts w:asciiTheme="majorHAnsi" w:hAnsiTheme="majorHAnsi" w:cstheme="majorHAnsi"/>
          <w:sz w:val="24"/>
          <w:szCs w:val="24"/>
        </w:rPr>
        <w:t>CPA or CMA preferred</w:t>
      </w:r>
    </w:p>
    <w:p w14:paraId="78FABEE5" w14:textId="038128D2" w:rsidR="00E25B14" w:rsidRPr="00A73EA7" w:rsidRDefault="001675A8" w:rsidP="006004EF">
      <w:pPr>
        <w:pStyle w:val="Normal1"/>
        <w:widowControl/>
        <w:numPr>
          <w:ilvl w:val="0"/>
          <w:numId w:val="2"/>
        </w:numPr>
        <w:ind w:right="38"/>
        <w:rPr>
          <w:rFonts w:asciiTheme="majorHAnsi" w:hAnsiTheme="majorHAnsi" w:cstheme="majorHAnsi"/>
          <w:i/>
          <w:sz w:val="24"/>
          <w:szCs w:val="24"/>
        </w:rPr>
      </w:pPr>
      <w:r w:rsidRPr="00A73EA7">
        <w:rPr>
          <w:rFonts w:asciiTheme="majorHAnsi" w:hAnsiTheme="majorHAnsi" w:cstheme="majorHAnsi"/>
          <w:sz w:val="24"/>
          <w:szCs w:val="24"/>
        </w:rPr>
        <w:t>Must have a valid driver’s license and reliable transportation.</w:t>
      </w:r>
    </w:p>
    <w:p w14:paraId="0D07AB7D" w14:textId="3AC9A524" w:rsidR="006004EF" w:rsidRPr="00A73EA7" w:rsidRDefault="006004EF" w:rsidP="006004EF">
      <w:pPr>
        <w:pStyle w:val="ListParagraph"/>
        <w:numPr>
          <w:ilvl w:val="0"/>
          <w:numId w:val="2"/>
        </w:numPr>
        <w:tabs>
          <w:tab w:val="left" w:pos="0"/>
        </w:tabs>
        <w:jc w:val="both"/>
        <w:rPr>
          <w:rFonts w:asciiTheme="majorHAnsi" w:hAnsiTheme="majorHAnsi" w:cstheme="majorHAnsi"/>
          <w:sz w:val="24"/>
          <w:szCs w:val="24"/>
        </w:rPr>
      </w:pPr>
      <w:r w:rsidRPr="00A73EA7">
        <w:rPr>
          <w:rFonts w:asciiTheme="majorHAnsi" w:hAnsiTheme="majorHAnsi" w:cstheme="majorHAnsi"/>
          <w:sz w:val="24"/>
          <w:szCs w:val="24"/>
        </w:rPr>
        <w:t xml:space="preserve">Must be able to provide letters of recommendation, and at least five professional references, and </w:t>
      </w:r>
      <w:r w:rsidR="0007164B" w:rsidRPr="00A73EA7">
        <w:rPr>
          <w:rFonts w:asciiTheme="majorHAnsi" w:hAnsiTheme="majorHAnsi" w:cstheme="majorHAnsi"/>
          <w:sz w:val="24"/>
          <w:szCs w:val="24"/>
        </w:rPr>
        <w:t>submit them</w:t>
      </w:r>
      <w:r w:rsidRPr="00A73EA7">
        <w:rPr>
          <w:rFonts w:asciiTheme="majorHAnsi" w:hAnsiTheme="majorHAnsi" w:cstheme="majorHAnsi"/>
          <w:sz w:val="24"/>
          <w:szCs w:val="24"/>
        </w:rPr>
        <w:t xml:space="preserve"> to a background and financial background inspection.</w:t>
      </w:r>
    </w:p>
    <w:p w14:paraId="467A4C01" w14:textId="77777777" w:rsidR="00E25B14" w:rsidRPr="008E6B10" w:rsidRDefault="001675A8">
      <w:pPr>
        <w:pStyle w:val="Normal1"/>
        <w:widowControl/>
        <w:rPr>
          <w:rFonts w:asciiTheme="majorHAnsi" w:hAnsiTheme="majorHAnsi" w:cstheme="majorHAnsi"/>
          <w:b/>
          <w:bCs/>
          <w:i/>
          <w:sz w:val="24"/>
          <w:szCs w:val="24"/>
        </w:rPr>
      </w:pPr>
      <w:r w:rsidRPr="008E6B10">
        <w:rPr>
          <w:rFonts w:asciiTheme="majorHAnsi" w:hAnsiTheme="majorHAnsi" w:cstheme="majorHAnsi"/>
          <w:b/>
          <w:bCs/>
          <w:i/>
          <w:sz w:val="24"/>
          <w:szCs w:val="24"/>
        </w:rPr>
        <w:t>Knowledge, Skills, &amp; Abilities:</w:t>
      </w:r>
    </w:p>
    <w:p w14:paraId="4E764A3F" w14:textId="77777777" w:rsidR="008E6B10" w:rsidRPr="008E6B10" w:rsidRDefault="008E6B10" w:rsidP="008E6B10">
      <w:pPr>
        <w:widowControl/>
        <w:numPr>
          <w:ilvl w:val="0"/>
          <w:numId w:val="16"/>
        </w:numPr>
        <w:spacing w:before="100" w:beforeAutospacing="1" w:after="100" w:afterAutospacing="1" w:line="240" w:lineRule="exact"/>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Knowledge of financial forecasting, budgeting, cash flow management, and strategic financial planning.</w:t>
      </w:r>
    </w:p>
    <w:p w14:paraId="2B0B2C5A" w14:textId="77777777" w:rsidR="008E6B10" w:rsidRPr="008E6B10" w:rsidRDefault="008E6B10" w:rsidP="008E6B10">
      <w:pPr>
        <w:widowControl/>
        <w:numPr>
          <w:ilvl w:val="0"/>
          <w:numId w:val="16"/>
        </w:numPr>
        <w:spacing w:before="100" w:beforeAutospacing="1" w:after="100" w:afterAutospacing="1"/>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Ability to interpret complex financial data and provide strategic recommendations.</w:t>
      </w:r>
    </w:p>
    <w:p w14:paraId="66B14DE3" w14:textId="77777777" w:rsidR="008E6B10" w:rsidRDefault="008E6B10" w:rsidP="008E6B10">
      <w:pPr>
        <w:widowControl/>
        <w:numPr>
          <w:ilvl w:val="0"/>
          <w:numId w:val="16"/>
        </w:numPr>
        <w:spacing w:before="100" w:beforeAutospacing="1" w:after="100" w:afterAutospacing="1"/>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Strong leadership and team management skills.</w:t>
      </w:r>
    </w:p>
    <w:p w14:paraId="66F17180" w14:textId="6CBA8445" w:rsidR="008E6B10" w:rsidRPr="008E6B10" w:rsidRDefault="008E6B10" w:rsidP="008E6B10">
      <w:pPr>
        <w:widowControl/>
        <w:numPr>
          <w:ilvl w:val="0"/>
          <w:numId w:val="16"/>
        </w:numPr>
        <w:spacing w:before="100" w:beforeAutospacing="1" w:after="100" w:afterAutospacing="1"/>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Excellent verbal and written communication skills. </w:t>
      </w:r>
    </w:p>
    <w:p w14:paraId="1D5AFF69" w14:textId="77777777" w:rsidR="008E6B10" w:rsidRPr="008E6B10" w:rsidRDefault="008E6B10" w:rsidP="008E6B10">
      <w:pPr>
        <w:widowControl/>
        <w:spacing w:before="100" w:beforeAutospacing="1" w:after="100" w:afterAutospacing="1"/>
        <w:ind w:left="360"/>
        <w:rPr>
          <w:rFonts w:asciiTheme="majorHAnsi" w:eastAsia="Times New Roman" w:hAnsiTheme="majorHAnsi" w:cstheme="majorHAnsi"/>
          <w:color w:val="000000"/>
          <w:sz w:val="24"/>
          <w:szCs w:val="24"/>
        </w:rPr>
      </w:pPr>
    </w:p>
    <w:p w14:paraId="29A7703D" w14:textId="77777777" w:rsidR="008E6B10" w:rsidRDefault="008E6B10" w:rsidP="008E6B10">
      <w:pPr>
        <w:widowControl/>
        <w:spacing w:before="100" w:beforeAutospacing="1" w:after="100" w:afterAutospacing="1"/>
        <w:ind w:left="360"/>
        <w:rPr>
          <w:rFonts w:asciiTheme="majorHAnsi" w:eastAsia="Times New Roman" w:hAnsiTheme="majorHAnsi" w:cstheme="majorHAnsi"/>
          <w:color w:val="000000"/>
          <w:sz w:val="24"/>
          <w:szCs w:val="24"/>
        </w:rPr>
      </w:pPr>
    </w:p>
    <w:p w14:paraId="6D26DA37" w14:textId="20103AAB" w:rsidR="008E6B10" w:rsidRPr="008E6B10" w:rsidRDefault="008E6B10" w:rsidP="008E6B10">
      <w:pPr>
        <w:widowControl/>
        <w:numPr>
          <w:ilvl w:val="0"/>
          <w:numId w:val="16"/>
        </w:numPr>
        <w:spacing w:before="100" w:beforeAutospacing="1" w:after="100" w:afterAutospacing="1"/>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lastRenderedPageBreak/>
        <w:t>Ability to build collaborative relationships with leadership, staff, auditors, funders, and board members.</w:t>
      </w:r>
    </w:p>
    <w:p w14:paraId="068E73B5" w14:textId="77777777" w:rsidR="008E6B10" w:rsidRPr="008E6B10" w:rsidRDefault="008E6B10" w:rsidP="008E6B10">
      <w:pPr>
        <w:widowControl/>
        <w:numPr>
          <w:ilvl w:val="0"/>
          <w:numId w:val="16"/>
        </w:numPr>
        <w:spacing w:before="100" w:beforeAutospacing="1" w:after="100" w:afterAutospacing="1"/>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High level of integrity, confidentiality, and professionalism.</w:t>
      </w:r>
    </w:p>
    <w:p w14:paraId="21F9A6D2" w14:textId="77777777" w:rsidR="008E6B10" w:rsidRDefault="008E6B10" w:rsidP="008E6B10">
      <w:pPr>
        <w:widowControl/>
        <w:numPr>
          <w:ilvl w:val="0"/>
          <w:numId w:val="16"/>
        </w:numPr>
        <w:spacing w:before="100" w:beforeAutospacing="1" w:after="100" w:afterAutospacing="1"/>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Proficiency in financial management software and reporting systems.</w:t>
      </w:r>
    </w:p>
    <w:p w14:paraId="0F5F874C" w14:textId="5EBD8D73" w:rsidR="008E6B10" w:rsidRPr="008E6B10" w:rsidRDefault="008E6B10" w:rsidP="00B741AC">
      <w:pPr>
        <w:widowControl/>
        <w:numPr>
          <w:ilvl w:val="0"/>
          <w:numId w:val="16"/>
        </w:numPr>
        <w:spacing w:before="240" w:beforeAutospacing="1" w:after="240" w:afterAutospacing="1" w:line="240" w:lineRule="exact"/>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 xml:space="preserve">Strong knowledge </w:t>
      </w:r>
      <w:r w:rsidRPr="008E6B10">
        <w:rPr>
          <w:rFonts w:asciiTheme="majorHAnsi" w:eastAsia="Times New Roman" w:hAnsiTheme="majorHAnsi" w:cstheme="majorHAnsi"/>
          <w:color w:val="000000"/>
          <w:sz w:val="24"/>
          <w:szCs w:val="24"/>
        </w:rPr>
        <w:t>of nonprofit accounting principles, federal grant compliance regulations.</w:t>
      </w:r>
    </w:p>
    <w:p w14:paraId="01818562" w14:textId="69298898" w:rsidR="008E6B10" w:rsidRPr="008E6B10" w:rsidRDefault="008E6B10" w:rsidP="008E6B10">
      <w:pPr>
        <w:widowControl/>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 </w:t>
      </w:r>
      <w:r w:rsidRPr="008E6B10">
        <w:rPr>
          <w:rFonts w:asciiTheme="majorHAnsi" w:eastAsia="Times New Roman" w:hAnsiTheme="majorHAnsi" w:cstheme="majorHAnsi"/>
          <w:b/>
          <w:bCs/>
          <w:color w:val="000000"/>
          <w:sz w:val="24"/>
          <w:szCs w:val="24"/>
        </w:rPr>
        <w:t>KPI Section</w:t>
      </w:r>
    </w:p>
    <w:p w14:paraId="0D40F8D2" w14:textId="77777777" w:rsidR="008E6B10" w:rsidRPr="008E6B10" w:rsidRDefault="008E6B10" w:rsidP="008E6B10">
      <w:pPr>
        <w:widowControl/>
        <w:numPr>
          <w:ilvl w:val="0"/>
          <w:numId w:val="18"/>
        </w:numPr>
        <w:spacing w:before="100" w:beforeAutospacing="1" w:after="100" w:afterAutospacing="1"/>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Forecast accuracy and financial sustainability planning</w:t>
      </w:r>
    </w:p>
    <w:p w14:paraId="10965753" w14:textId="77777777" w:rsidR="008E6B10" w:rsidRPr="008E6B10" w:rsidRDefault="008E6B10" w:rsidP="008E6B10">
      <w:pPr>
        <w:widowControl/>
        <w:numPr>
          <w:ilvl w:val="0"/>
          <w:numId w:val="18"/>
        </w:numPr>
        <w:spacing w:before="100" w:beforeAutospacing="1" w:after="100" w:afterAutospacing="1"/>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Successful audit outcomes and regulatory compliance</w:t>
      </w:r>
    </w:p>
    <w:p w14:paraId="72A0C61E" w14:textId="77777777" w:rsidR="008E6B10" w:rsidRPr="008E6B10" w:rsidRDefault="008E6B10" w:rsidP="008E6B10">
      <w:pPr>
        <w:widowControl/>
        <w:numPr>
          <w:ilvl w:val="0"/>
          <w:numId w:val="18"/>
        </w:numPr>
        <w:spacing w:before="100" w:beforeAutospacing="1" w:after="100" w:afterAutospacing="1"/>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Budget management and variance control</w:t>
      </w:r>
    </w:p>
    <w:p w14:paraId="1CDD6B3B" w14:textId="77777777" w:rsidR="008E6B10" w:rsidRPr="008E6B10" w:rsidRDefault="008E6B10" w:rsidP="008E6B10">
      <w:pPr>
        <w:widowControl/>
        <w:numPr>
          <w:ilvl w:val="0"/>
          <w:numId w:val="18"/>
        </w:numPr>
        <w:spacing w:before="100" w:beforeAutospacing="1" w:after="100" w:afterAutospacing="1"/>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Timely grant reimbursement and reporting</w:t>
      </w:r>
    </w:p>
    <w:p w14:paraId="7567737F" w14:textId="77777777" w:rsidR="008E6B10" w:rsidRPr="008E6B10" w:rsidRDefault="008E6B10" w:rsidP="008E6B10">
      <w:pPr>
        <w:widowControl/>
        <w:numPr>
          <w:ilvl w:val="0"/>
          <w:numId w:val="18"/>
        </w:numPr>
        <w:spacing w:before="100" w:beforeAutospacing="1" w:after="100" w:afterAutospacing="1"/>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Cash flow stability and reserve management</w:t>
      </w:r>
    </w:p>
    <w:p w14:paraId="1CC6D0C4" w14:textId="77777777" w:rsidR="008E6B10" w:rsidRPr="008E6B10" w:rsidRDefault="008E6B10" w:rsidP="008E6B10">
      <w:pPr>
        <w:widowControl/>
        <w:numPr>
          <w:ilvl w:val="0"/>
          <w:numId w:val="18"/>
        </w:numPr>
        <w:spacing w:before="100" w:beforeAutospacing="1" w:after="100" w:afterAutospacing="1"/>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Operational efficiency improvements</w:t>
      </w:r>
    </w:p>
    <w:p w14:paraId="1243ABF9" w14:textId="77777777" w:rsidR="008E6B10" w:rsidRDefault="008E6B10" w:rsidP="008E6B10">
      <w:pPr>
        <w:widowControl/>
        <w:numPr>
          <w:ilvl w:val="0"/>
          <w:numId w:val="18"/>
        </w:numPr>
        <w:spacing w:before="100" w:beforeAutospacing="1" w:after="100" w:afterAutospacing="1"/>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Effectiveness of internal controls and risk management</w:t>
      </w:r>
    </w:p>
    <w:p w14:paraId="319B9C6E" w14:textId="65CE2E56" w:rsidR="008E6B10" w:rsidRPr="008E6B10" w:rsidRDefault="008E6B10" w:rsidP="00A550BF">
      <w:pPr>
        <w:widowControl/>
        <w:numPr>
          <w:ilvl w:val="0"/>
          <w:numId w:val="18"/>
        </w:numPr>
        <w:spacing w:before="240" w:beforeAutospacing="1" w:after="240" w:afterAutospacing="1"/>
        <w:rPr>
          <w:rFonts w:asciiTheme="majorHAnsi" w:eastAsia="Times New Roman" w:hAnsiTheme="majorHAnsi" w:cstheme="majorHAnsi"/>
          <w:color w:val="000000"/>
          <w:sz w:val="24"/>
          <w:szCs w:val="24"/>
        </w:rPr>
      </w:pPr>
      <w:r w:rsidRPr="008E6B10">
        <w:rPr>
          <w:rFonts w:asciiTheme="majorHAnsi" w:eastAsia="Times New Roman" w:hAnsiTheme="majorHAnsi" w:cstheme="majorHAnsi"/>
          <w:color w:val="000000"/>
          <w:sz w:val="24"/>
          <w:szCs w:val="24"/>
        </w:rPr>
        <w:t xml:space="preserve">Accuracy </w:t>
      </w:r>
      <w:r w:rsidRPr="008E6B10">
        <w:rPr>
          <w:rFonts w:asciiTheme="majorHAnsi" w:eastAsia="Times New Roman" w:hAnsiTheme="majorHAnsi" w:cstheme="majorHAnsi"/>
          <w:color w:val="000000"/>
          <w:sz w:val="24"/>
          <w:szCs w:val="24"/>
        </w:rPr>
        <w:t>and timeliness of financial reporting</w:t>
      </w:r>
    </w:p>
    <w:p w14:paraId="6BBD2E98" w14:textId="77777777" w:rsidR="00E25B14" w:rsidRPr="00A73EA7" w:rsidRDefault="001675A8">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b/>
          <w:sz w:val="24"/>
          <w:szCs w:val="24"/>
          <w:u w:val="single"/>
        </w:rPr>
        <w:t>Physical Requirements:</w:t>
      </w:r>
      <w:r w:rsidRPr="00A73EA7">
        <w:rPr>
          <w:rFonts w:asciiTheme="majorHAnsi" w:hAnsiTheme="majorHAnsi" w:cstheme="majorHAnsi"/>
          <w:b/>
          <w:sz w:val="24"/>
          <w:szCs w:val="24"/>
        </w:rPr>
        <w:t xml:space="preserve"> </w:t>
      </w:r>
    </w:p>
    <w:p w14:paraId="53B17687" w14:textId="77777777" w:rsidR="00E25B14" w:rsidRPr="00A73EA7" w:rsidRDefault="001675A8">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sz w:val="24"/>
          <w:szCs w:val="24"/>
        </w:rPr>
      </w:pPr>
      <w:r w:rsidRPr="00A73EA7">
        <w:rPr>
          <w:rFonts w:asciiTheme="majorHAnsi" w:hAnsiTheme="majorHAnsi" w:cstheme="majorHAnsi"/>
          <w:sz w:val="24"/>
          <w:szCs w:val="24"/>
        </w:rPr>
        <w:t>Ability to sit most of the time with some bending and reaching.</w:t>
      </w:r>
    </w:p>
    <w:p w14:paraId="5A1CF5E1" w14:textId="77777777" w:rsidR="00E25B14" w:rsidRPr="00A73EA7" w:rsidRDefault="001675A8">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sz w:val="24"/>
          <w:szCs w:val="24"/>
        </w:rPr>
      </w:pPr>
      <w:r w:rsidRPr="00A73EA7">
        <w:rPr>
          <w:rFonts w:asciiTheme="majorHAnsi" w:hAnsiTheme="majorHAnsi" w:cstheme="majorHAnsi"/>
          <w:sz w:val="24"/>
          <w:szCs w:val="24"/>
        </w:rPr>
        <w:t>Ability to stand, walk, and bend periodically.</w:t>
      </w:r>
    </w:p>
    <w:p w14:paraId="2411949A" w14:textId="610EE0D4" w:rsidR="00E25B14" w:rsidRPr="00A73EA7" w:rsidRDefault="001675A8">
      <w:pPr>
        <w:pStyle w:val="Normal1"/>
        <w:keepLines/>
        <w:widowControl/>
        <w:numPr>
          <w:ilvl w:val="0"/>
          <w:numId w:val="5"/>
        </w:numPr>
        <w:rPr>
          <w:rFonts w:asciiTheme="majorHAnsi" w:hAnsiTheme="majorHAnsi" w:cstheme="majorHAnsi"/>
          <w:sz w:val="24"/>
          <w:szCs w:val="24"/>
        </w:rPr>
      </w:pPr>
      <w:r w:rsidRPr="00A73EA7">
        <w:rPr>
          <w:rFonts w:asciiTheme="majorHAnsi" w:hAnsiTheme="majorHAnsi" w:cstheme="majorHAnsi"/>
          <w:sz w:val="24"/>
          <w:szCs w:val="24"/>
        </w:rPr>
        <w:t xml:space="preserve">Ability to engage in </w:t>
      </w:r>
      <w:r w:rsidR="007743B2">
        <w:rPr>
          <w:rFonts w:asciiTheme="majorHAnsi" w:hAnsiTheme="majorHAnsi" w:cstheme="majorHAnsi"/>
          <w:sz w:val="24"/>
          <w:szCs w:val="24"/>
        </w:rPr>
        <w:t xml:space="preserve">the </w:t>
      </w:r>
      <w:r w:rsidRPr="00A73EA7">
        <w:rPr>
          <w:rFonts w:asciiTheme="majorHAnsi" w:hAnsiTheme="majorHAnsi" w:cstheme="majorHAnsi"/>
          <w:sz w:val="24"/>
          <w:szCs w:val="24"/>
        </w:rPr>
        <w:t xml:space="preserve">repetitive movement of wrists, hands, and fingers – typing and/or writing. </w:t>
      </w:r>
    </w:p>
    <w:p w14:paraId="517EA5F2" w14:textId="77777777" w:rsidR="00E25B14" w:rsidRPr="00A73EA7" w:rsidRDefault="001675A8">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Ability to work frequently at close visual range (i.e. preparing and analyzing data and figures, accounting, transcription, computer terminal, extensive reading).</w:t>
      </w:r>
    </w:p>
    <w:p w14:paraId="02B11221" w14:textId="77777777" w:rsidR="00E25B14" w:rsidRPr="00A73EA7" w:rsidRDefault="001675A8">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Ability to receive and respond to oral communication.</w:t>
      </w:r>
    </w:p>
    <w:p w14:paraId="5E112DF7" w14:textId="77777777" w:rsidR="00E25B14" w:rsidRPr="00A73EA7" w:rsidRDefault="001675A8">
      <w:pPr>
        <w:pStyle w:val="Normal1"/>
        <w:keepLines/>
        <w:widowControl/>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 xml:space="preserve">Ability to exert up to 10 pounds of force to lift, carry, push, pull, or otherwise move objects. </w:t>
      </w:r>
    </w:p>
    <w:p w14:paraId="541D3C7E" w14:textId="77777777" w:rsidR="00E25B14" w:rsidRPr="00A73EA7" w:rsidRDefault="00E25B14">
      <w:pPr>
        <w:pStyle w:val="Normal1"/>
        <w:widowControl/>
        <w:rPr>
          <w:rFonts w:asciiTheme="majorHAnsi" w:hAnsiTheme="majorHAnsi" w:cstheme="majorHAnsi"/>
          <w:sz w:val="24"/>
          <w:szCs w:val="24"/>
        </w:rPr>
      </w:pPr>
    </w:p>
    <w:p w14:paraId="00A67D80" w14:textId="65C70BFC" w:rsidR="00E25B14" w:rsidRPr="00A73EA7" w:rsidRDefault="001675A8">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b/>
          <w:sz w:val="24"/>
          <w:szCs w:val="24"/>
          <w:u w:val="single"/>
        </w:rPr>
        <w:t>Work Environment:</w:t>
      </w:r>
      <w:r w:rsidRPr="00A73EA7">
        <w:rPr>
          <w:rFonts w:asciiTheme="majorHAnsi" w:hAnsiTheme="majorHAnsi" w:cstheme="majorHAnsi"/>
          <w:b/>
          <w:sz w:val="24"/>
          <w:szCs w:val="24"/>
        </w:rPr>
        <w:t xml:space="preserve"> </w:t>
      </w:r>
    </w:p>
    <w:p w14:paraId="0E29552B" w14:textId="77777777" w:rsidR="00E25B14" w:rsidRPr="00A73EA7" w:rsidRDefault="001675A8">
      <w:pPr>
        <w:pStyle w:val="Normal1"/>
        <w:keepLines/>
        <w:widowControl/>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 xml:space="preserve">Work is generally performed in an office environment. </w:t>
      </w:r>
    </w:p>
    <w:p w14:paraId="62B518E7" w14:textId="77777777" w:rsidR="00E25B14" w:rsidRPr="00A73EA7" w:rsidRDefault="001675A8">
      <w:pPr>
        <w:pStyle w:val="Normal1"/>
        <w:keepLines/>
        <w:widowControl/>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 xml:space="preserve">Noise level in the work environment is moderate to occasionally loud (examples: business office with computers and printers, light to moderate traffic, human voices). </w:t>
      </w:r>
    </w:p>
    <w:p w14:paraId="588949CB" w14:textId="77777777" w:rsidR="00E25B14" w:rsidRPr="00A73EA7" w:rsidRDefault="001675A8">
      <w:pPr>
        <w:pStyle w:val="Normal1"/>
        <w:keepLines/>
        <w:widowControl/>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Standard office equipment generally used includes:</w:t>
      </w:r>
    </w:p>
    <w:p w14:paraId="25E0DA3F" w14:textId="77777777" w:rsidR="00E25B14" w:rsidRPr="00A73EA7"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Telephone</w:t>
      </w:r>
    </w:p>
    <w:p w14:paraId="3E217323" w14:textId="77777777" w:rsidR="00E25B14" w:rsidRPr="00A73EA7"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Personal Computer (monitor, keyboard, and mouse) or Tablet</w:t>
      </w:r>
    </w:p>
    <w:p w14:paraId="244ACDCC" w14:textId="77777777" w:rsidR="00E25B14" w:rsidRPr="00A73EA7"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Printer/Photocopy Machine</w:t>
      </w:r>
    </w:p>
    <w:p w14:paraId="64C5DAE8" w14:textId="77777777" w:rsidR="00E25B14" w:rsidRPr="00A73EA7"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Calculator</w:t>
      </w:r>
    </w:p>
    <w:p w14:paraId="156BE148" w14:textId="77777777" w:rsidR="00E25B14" w:rsidRPr="00A73EA7" w:rsidRDefault="001675A8">
      <w:pPr>
        <w:pStyle w:val="Normal1"/>
        <w:keepLines/>
        <w:widowControl/>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Fax Machine</w:t>
      </w:r>
    </w:p>
    <w:p w14:paraId="66AE4951" w14:textId="08B81501" w:rsidR="00E25B14" w:rsidRDefault="001675A8">
      <w:pPr>
        <w:pStyle w:val="Normal1"/>
        <w:keepLines/>
        <w:widowControl/>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r w:rsidRPr="00A73EA7">
        <w:rPr>
          <w:rFonts w:asciiTheme="majorHAnsi" w:hAnsiTheme="majorHAnsi" w:cstheme="majorHAnsi"/>
          <w:sz w:val="24"/>
          <w:szCs w:val="24"/>
        </w:rPr>
        <w:t xml:space="preserve">May be required to operate a motor vehicle </w:t>
      </w:r>
      <w:r w:rsidR="0007164B" w:rsidRPr="00A73EA7">
        <w:rPr>
          <w:rFonts w:asciiTheme="majorHAnsi" w:hAnsiTheme="majorHAnsi" w:cstheme="majorHAnsi"/>
          <w:sz w:val="24"/>
          <w:szCs w:val="24"/>
        </w:rPr>
        <w:t>during</w:t>
      </w:r>
      <w:r w:rsidRPr="00A73EA7">
        <w:rPr>
          <w:rFonts w:asciiTheme="majorHAnsi" w:hAnsiTheme="majorHAnsi" w:cstheme="majorHAnsi"/>
          <w:sz w:val="24"/>
          <w:szCs w:val="24"/>
        </w:rPr>
        <w:t xml:space="preserve"> duties. </w:t>
      </w:r>
    </w:p>
    <w:p w14:paraId="16C903A5" w14:textId="77777777" w:rsidR="00A5776F" w:rsidRDefault="00A5776F" w:rsidP="00A5776F">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p>
    <w:p w14:paraId="0E5B09A2" w14:textId="77777777" w:rsidR="00A5776F" w:rsidRDefault="00A5776F" w:rsidP="00A5776F">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p>
    <w:p w14:paraId="26395166" w14:textId="77777777" w:rsidR="00A5776F" w:rsidRDefault="00A5776F" w:rsidP="00A5776F">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p>
    <w:p w14:paraId="5F560E82" w14:textId="77777777" w:rsidR="00A5776F" w:rsidRDefault="00A5776F" w:rsidP="00A5776F">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p>
    <w:p w14:paraId="178CBA44" w14:textId="77777777" w:rsidR="00A5776F" w:rsidRDefault="00A5776F" w:rsidP="00A5776F">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p>
    <w:p w14:paraId="0020DEFE" w14:textId="77777777" w:rsidR="00A5776F" w:rsidRDefault="00A5776F" w:rsidP="00A5776F">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p>
    <w:p w14:paraId="0415C9E1" w14:textId="77777777" w:rsidR="00A5776F" w:rsidRPr="00A73EA7" w:rsidRDefault="00A5776F" w:rsidP="00A5776F">
      <w:pPr>
        <w:pStyle w:val="Normal1"/>
        <w:keepLines/>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sz w:val="24"/>
          <w:szCs w:val="24"/>
        </w:rPr>
      </w:pPr>
    </w:p>
    <w:p w14:paraId="473F912D" w14:textId="77777777" w:rsidR="00E25B14" w:rsidRPr="00A73EA7" w:rsidRDefault="00E25B14">
      <w:pPr>
        <w:pStyle w:val="Normal1"/>
        <w:widowControl/>
        <w:rPr>
          <w:rFonts w:asciiTheme="majorHAnsi" w:hAnsiTheme="majorHAnsi" w:cstheme="majorHAnsi"/>
          <w:b/>
          <w:smallCaps/>
          <w:sz w:val="24"/>
          <w:szCs w:val="24"/>
          <w:u w:val="single"/>
        </w:rPr>
      </w:pPr>
    </w:p>
    <w:tbl>
      <w:tblPr>
        <w:tblStyle w:val="a0"/>
        <w:tblW w:w="9360" w:type="dxa"/>
        <w:tblLayout w:type="fixed"/>
        <w:tblLook w:val="0000" w:firstRow="0" w:lastRow="0" w:firstColumn="0" w:lastColumn="0" w:noHBand="0" w:noVBand="0"/>
      </w:tblPr>
      <w:tblGrid>
        <w:gridCol w:w="5087"/>
        <w:gridCol w:w="994"/>
        <w:gridCol w:w="3279"/>
      </w:tblGrid>
      <w:tr w:rsidR="00E25B14" w:rsidRPr="006004EF" w14:paraId="4A1E6EA5" w14:textId="77777777">
        <w:trPr>
          <w:trHeight w:val="300"/>
        </w:trPr>
        <w:tc>
          <w:tcPr>
            <w:tcW w:w="5087" w:type="dxa"/>
            <w:tcBorders>
              <w:bottom w:val="single" w:sz="4" w:space="0" w:color="000000"/>
            </w:tcBorders>
          </w:tcPr>
          <w:p w14:paraId="6CB142A3" w14:textId="77777777" w:rsidR="00E25B14" w:rsidRPr="00A73EA7"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sz w:val="24"/>
                <w:szCs w:val="24"/>
              </w:rPr>
            </w:pPr>
          </w:p>
        </w:tc>
        <w:tc>
          <w:tcPr>
            <w:tcW w:w="994" w:type="dxa"/>
          </w:tcPr>
          <w:p w14:paraId="67565881" w14:textId="77777777" w:rsidR="00E25B14" w:rsidRPr="00A73EA7"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sz w:val="24"/>
                <w:szCs w:val="24"/>
              </w:rPr>
            </w:pPr>
          </w:p>
        </w:tc>
        <w:tc>
          <w:tcPr>
            <w:tcW w:w="3279" w:type="dxa"/>
            <w:tcBorders>
              <w:bottom w:val="single" w:sz="4" w:space="0" w:color="000000"/>
            </w:tcBorders>
          </w:tcPr>
          <w:p w14:paraId="768E3F47" w14:textId="77777777" w:rsidR="00E25B14" w:rsidRPr="00A73EA7"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b/>
                <w:sz w:val="24"/>
                <w:szCs w:val="24"/>
              </w:rPr>
            </w:pPr>
          </w:p>
        </w:tc>
      </w:tr>
      <w:tr w:rsidR="00E25B14" w:rsidRPr="006004EF" w14:paraId="4F58535D" w14:textId="77777777">
        <w:trPr>
          <w:trHeight w:val="300"/>
        </w:trPr>
        <w:tc>
          <w:tcPr>
            <w:tcW w:w="5087" w:type="dxa"/>
          </w:tcPr>
          <w:p w14:paraId="0C87807E" w14:textId="77777777" w:rsidR="00E25B14" w:rsidRPr="00A73EA7"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sz w:val="24"/>
                <w:szCs w:val="24"/>
              </w:rPr>
            </w:pPr>
            <w:r w:rsidRPr="00A73EA7">
              <w:rPr>
                <w:rFonts w:asciiTheme="majorHAnsi" w:hAnsiTheme="majorHAnsi" w:cstheme="majorHAnsi"/>
                <w:i/>
                <w:sz w:val="24"/>
                <w:szCs w:val="24"/>
              </w:rPr>
              <w:t>Employee’s Signature</w:t>
            </w:r>
          </w:p>
        </w:tc>
        <w:tc>
          <w:tcPr>
            <w:tcW w:w="994" w:type="dxa"/>
          </w:tcPr>
          <w:p w14:paraId="45591F5D" w14:textId="77777777" w:rsidR="00E25B14" w:rsidRPr="00A73EA7"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sz w:val="24"/>
                <w:szCs w:val="24"/>
              </w:rPr>
            </w:pPr>
          </w:p>
        </w:tc>
        <w:tc>
          <w:tcPr>
            <w:tcW w:w="3279" w:type="dxa"/>
          </w:tcPr>
          <w:p w14:paraId="07151877" w14:textId="77777777" w:rsidR="00E25B14" w:rsidRPr="00A73EA7"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sz w:val="24"/>
                <w:szCs w:val="24"/>
              </w:rPr>
            </w:pPr>
            <w:r w:rsidRPr="00A73EA7">
              <w:rPr>
                <w:rFonts w:asciiTheme="majorHAnsi" w:hAnsiTheme="majorHAnsi" w:cstheme="majorHAnsi"/>
                <w:i/>
                <w:sz w:val="24"/>
                <w:szCs w:val="24"/>
              </w:rPr>
              <w:t>Date</w:t>
            </w:r>
          </w:p>
        </w:tc>
      </w:tr>
    </w:tbl>
    <w:p w14:paraId="0A82F13A" w14:textId="77777777" w:rsidR="00E25B14" w:rsidRPr="00A73EA7" w:rsidRDefault="00E25B14">
      <w:pPr>
        <w:pStyle w:val="Normal1"/>
        <w:widowControl/>
        <w:rPr>
          <w:rFonts w:asciiTheme="majorHAnsi" w:hAnsiTheme="majorHAnsi" w:cstheme="majorHAnsi"/>
          <w:i/>
          <w:smallCaps/>
          <w:sz w:val="24"/>
          <w:szCs w:val="24"/>
          <w:u w:val="single"/>
        </w:rPr>
      </w:pPr>
    </w:p>
    <w:tbl>
      <w:tblPr>
        <w:tblStyle w:val="a1"/>
        <w:tblW w:w="9360" w:type="dxa"/>
        <w:tblLayout w:type="fixed"/>
        <w:tblLook w:val="0000" w:firstRow="0" w:lastRow="0" w:firstColumn="0" w:lastColumn="0" w:noHBand="0" w:noVBand="0"/>
      </w:tblPr>
      <w:tblGrid>
        <w:gridCol w:w="5087"/>
        <w:gridCol w:w="994"/>
        <w:gridCol w:w="3279"/>
      </w:tblGrid>
      <w:tr w:rsidR="00E25B14" w:rsidRPr="006004EF" w14:paraId="7D11DC45" w14:textId="77777777">
        <w:trPr>
          <w:trHeight w:val="300"/>
        </w:trPr>
        <w:tc>
          <w:tcPr>
            <w:tcW w:w="5087" w:type="dxa"/>
            <w:tcBorders>
              <w:bottom w:val="single" w:sz="4" w:space="0" w:color="000000"/>
            </w:tcBorders>
          </w:tcPr>
          <w:p w14:paraId="5C6CFAC3" w14:textId="77777777" w:rsidR="00E25B14" w:rsidRPr="00A73EA7"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sz w:val="24"/>
                <w:szCs w:val="24"/>
              </w:rPr>
            </w:pPr>
          </w:p>
        </w:tc>
        <w:tc>
          <w:tcPr>
            <w:tcW w:w="994" w:type="dxa"/>
          </w:tcPr>
          <w:p w14:paraId="5BDCE99F" w14:textId="77777777" w:rsidR="00E25B14" w:rsidRPr="00A73EA7"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sz w:val="24"/>
                <w:szCs w:val="24"/>
              </w:rPr>
            </w:pPr>
          </w:p>
        </w:tc>
        <w:tc>
          <w:tcPr>
            <w:tcW w:w="3279" w:type="dxa"/>
            <w:tcBorders>
              <w:bottom w:val="single" w:sz="4" w:space="0" w:color="000000"/>
            </w:tcBorders>
          </w:tcPr>
          <w:p w14:paraId="44FB7059" w14:textId="77777777" w:rsidR="00E25B14" w:rsidRPr="00A73EA7"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sz w:val="24"/>
                <w:szCs w:val="24"/>
              </w:rPr>
            </w:pPr>
          </w:p>
        </w:tc>
      </w:tr>
      <w:tr w:rsidR="00E25B14" w:rsidRPr="006004EF" w14:paraId="2C7F1B5D" w14:textId="77777777">
        <w:trPr>
          <w:trHeight w:val="300"/>
        </w:trPr>
        <w:tc>
          <w:tcPr>
            <w:tcW w:w="5087" w:type="dxa"/>
          </w:tcPr>
          <w:p w14:paraId="313C5062" w14:textId="77777777" w:rsidR="00E25B14" w:rsidRPr="00A73EA7"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sz w:val="24"/>
                <w:szCs w:val="24"/>
              </w:rPr>
            </w:pPr>
            <w:r w:rsidRPr="00A73EA7">
              <w:rPr>
                <w:rFonts w:asciiTheme="majorHAnsi" w:hAnsiTheme="majorHAnsi" w:cstheme="majorHAnsi"/>
                <w:i/>
                <w:sz w:val="24"/>
                <w:szCs w:val="24"/>
              </w:rPr>
              <w:t>Supervisor’s Signature</w:t>
            </w:r>
          </w:p>
        </w:tc>
        <w:tc>
          <w:tcPr>
            <w:tcW w:w="994" w:type="dxa"/>
          </w:tcPr>
          <w:p w14:paraId="71E48941" w14:textId="77777777" w:rsidR="00E25B14" w:rsidRPr="00A73EA7" w:rsidRDefault="00E25B14">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sz w:val="24"/>
                <w:szCs w:val="24"/>
              </w:rPr>
            </w:pPr>
          </w:p>
        </w:tc>
        <w:tc>
          <w:tcPr>
            <w:tcW w:w="3279" w:type="dxa"/>
          </w:tcPr>
          <w:p w14:paraId="677271A8" w14:textId="77777777" w:rsidR="00E25B14" w:rsidRPr="00A73EA7" w:rsidRDefault="001675A8">
            <w:pPr>
              <w:pStyle w:val="Normal1"/>
              <w:widowControl/>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stheme="majorHAnsi"/>
                <w:i/>
                <w:sz w:val="24"/>
                <w:szCs w:val="24"/>
              </w:rPr>
            </w:pPr>
            <w:r w:rsidRPr="00A73EA7">
              <w:rPr>
                <w:rFonts w:asciiTheme="majorHAnsi" w:hAnsiTheme="majorHAnsi" w:cstheme="majorHAnsi"/>
                <w:i/>
                <w:sz w:val="24"/>
                <w:szCs w:val="24"/>
              </w:rPr>
              <w:t>Date</w:t>
            </w:r>
          </w:p>
        </w:tc>
      </w:tr>
    </w:tbl>
    <w:p w14:paraId="234996C1" w14:textId="77777777" w:rsidR="00E25B14" w:rsidRPr="00A73EA7" w:rsidRDefault="00E25B14">
      <w:pPr>
        <w:pStyle w:val="Normal1"/>
        <w:widowControl/>
        <w:rPr>
          <w:rFonts w:asciiTheme="majorHAnsi" w:hAnsiTheme="majorHAnsi" w:cstheme="majorHAnsi"/>
          <w:b/>
          <w:smallCaps/>
          <w:sz w:val="24"/>
          <w:szCs w:val="24"/>
          <w:u w:val="single"/>
        </w:rPr>
      </w:pPr>
    </w:p>
    <w:p w14:paraId="59292707" w14:textId="77777777" w:rsidR="00E25B14" w:rsidRPr="00A73EA7" w:rsidRDefault="001675A8">
      <w:pPr>
        <w:pStyle w:val="Normal1"/>
        <w:widowControl/>
        <w:rPr>
          <w:rFonts w:asciiTheme="majorHAnsi" w:hAnsiTheme="majorHAnsi" w:cstheme="majorHAnsi"/>
          <w:b/>
          <w:sz w:val="24"/>
          <w:szCs w:val="24"/>
          <w:u w:val="single"/>
        </w:rPr>
      </w:pPr>
      <w:r w:rsidRPr="00A73EA7">
        <w:rPr>
          <w:rFonts w:asciiTheme="majorHAnsi" w:hAnsiTheme="majorHAnsi" w:cstheme="majorHAnsi"/>
          <w:b/>
          <w:sz w:val="24"/>
          <w:szCs w:val="24"/>
        </w:rPr>
        <w:t>We are an equal opportunity employer committed to creating a diverse and healthy workplace.</w:t>
      </w:r>
    </w:p>
    <w:p w14:paraId="1ACB2B3C" w14:textId="77777777" w:rsidR="00E25B14" w:rsidRDefault="00E25B14">
      <w:pPr>
        <w:pStyle w:val="Normal1"/>
        <w:widowControl/>
        <w:pBdr>
          <w:top w:val="nil"/>
          <w:left w:val="nil"/>
          <w:bottom w:val="nil"/>
          <w:right w:val="nil"/>
          <w:between w:val="nil"/>
        </w:pBdr>
        <w:jc w:val="center"/>
        <w:rPr>
          <w:rFonts w:ascii="Times New Roman" w:eastAsia="Times New Roman" w:hAnsi="Times New Roman" w:cs="Times New Roman"/>
          <w:sz w:val="23"/>
          <w:szCs w:val="23"/>
        </w:rPr>
      </w:pPr>
    </w:p>
    <w:sectPr w:rsidR="00E25B14" w:rsidSect="00CF1450">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FF35" w14:textId="77777777" w:rsidR="008F2EE2" w:rsidRDefault="008F2EE2" w:rsidP="00E25B14">
      <w:r>
        <w:separator/>
      </w:r>
    </w:p>
  </w:endnote>
  <w:endnote w:type="continuationSeparator" w:id="0">
    <w:p w14:paraId="7122E225" w14:textId="77777777" w:rsidR="008F2EE2" w:rsidRDefault="008F2EE2" w:rsidP="00E2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D9C" w14:textId="77777777" w:rsidR="00F636F0" w:rsidRDefault="00F63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410E" w14:textId="2FF549D8" w:rsidR="00E25B14" w:rsidRDefault="00A73EA7">
    <w:pPr>
      <w:pStyle w:val="Normal1"/>
      <w:widowControl/>
      <w:tabs>
        <w:tab w:val="center" w:pos="4680"/>
        <w:tab w:val="right" w:pos="9360"/>
      </w:tabs>
    </w:pPr>
    <w:r>
      <w:rPr>
        <w:i/>
        <w:sz w:val="20"/>
        <w:szCs w:val="20"/>
      </w:rPr>
      <w:t>Chief Fiscal Officer</w:t>
    </w:r>
    <w:r w:rsidR="001675A8">
      <w:rPr>
        <w:i/>
        <w:sz w:val="20"/>
        <w:szCs w:val="20"/>
      </w:rPr>
      <w:tab/>
    </w:r>
    <w:r w:rsidR="001675A8">
      <w:rPr>
        <w:i/>
        <w:sz w:val="20"/>
        <w:szCs w:val="20"/>
      </w:rPr>
      <w:tab/>
    </w:r>
    <w:r w:rsidR="00E25B14">
      <w:rPr>
        <w:i/>
        <w:sz w:val="20"/>
        <w:szCs w:val="20"/>
      </w:rPr>
      <w:fldChar w:fldCharType="begin"/>
    </w:r>
    <w:r w:rsidR="001675A8">
      <w:rPr>
        <w:i/>
        <w:sz w:val="20"/>
        <w:szCs w:val="20"/>
      </w:rPr>
      <w:instrText>PAGE</w:instrText>
    </w:r>
    <w:r w:rsidR="00E25B14">
      <w:rPr>
        <w:i/>
        <w:sz w:val="20"/>
        <w:szCs w:val="20"/>
      </w:rPr>
      <w:fldChar w:fldCharType="separate"/>
    </w:r>
    <w:r w:rsidR="00B010A0">
      <w:rPr>
        <w:i/>
        <w:noProof/>
        <w:sz w:val="20"/>
        <w:szCs w:val="20"/>
      </w:rPr>
      <w:t>3</w:t>
    </w:r>
    <w:r w:rsidR="00E25B14">
      <w:rPr>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EE79" w14:textId="77777777" w:rsidR="00F636F0" w:rsidRDefault="00F63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61B7" w14:textId="77777777" w:rsidR="008F2EE2" w:rsidRDefault="008F2EE2" w:rsidP="00E25B14">
      <w:r>
        <w:separator/>
      </w:r>
    </w:p>
  </w:footnote>
  <w:footnote w:type="continuationSeparator" w:id="0">
    <w:p w14:paraId="77D4066E" w14:textId="77777777" w:rsidR="008F2EE2" w:rsidRDefault="008F2EE2" w:rsidP="00E25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0335" w14:textId="77777777" w:rsidR="00F636F0" w:rsidRDefault="00F63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11DB" w14:textId="4F176581" w:rsidR="00E25B14" w:rsidRDefault="00E25B14">
    <w:pPr>
      <w:pStyle w:val="Normal1"/>
      <w:pBdr>
        <w:top w:val="nil"/>
        <w:left w:val="nil"/>
        <w:bottom w:val="nil"/>
        <w:right w:val="nil"/>
        <w:between w:val="nil"/>
      </w:pBdr>
    </w:pPr>
  </w:p>
  <w:p w14:paraId="3595F92A" w14:textId="4F9DF222" w:rsidR="002E2222" w:rsidRDefault="00F636F0">
    <w:pPr>
      <w:pStyle w:val="Normal1"/>
      <w:pBdr>
        <w:top w:val="nil"/>
        <w:left w:val="nil"/>
        <w:bottom w:val="nil"/>
        <w:right w:val="nil"/>
        <w:between w:val="nil"/>
      </w:pBdr>
    </w:pPr>
    <w:r>
      <w:rPr>
        <w:noProof/>
      </w:rPr>
      <w:drawing>
        <wp:anchor distT="114300" distB="114300" distL="114300" distR="114300" simplePos="0" relativeHeight="251659264" behindDoc="0" locked="0" layoutInCell="1" hidden="0" allowOverlap="1" wp14:anchorId="0548BB5E" wp14:editId="362F13F5">
          <wp:simplePos x="0" y="0"/>
          <wp:positionH relativeFrom="column">
            <wp:posOffset>1876425</wp:posOffset>
          </wp:positionH>
          <wp:positionV relativeFrom="paragraph">
            <wp:posOffset>48260</wp:posOffset>
          </wp:positionV>
          <wp:extent cx="1809750" cy="828675"/>
          <wp:effectExtent l="0" t="0" r="0" b="9525"/>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9750" cy="828675"/>
                  </a:xfrm>
                  <a:prstGeom prst="rect">
                    <a:avLst/>
                  </a:prstGeom>
                  <a:ln/>
                </pic:spPr>
              </pic:pic>
            </a:graphicData>
          </a:graphic>
          <wp14:sizeRelH relativeFrom="margin">
            <wp14:pctWidth>0</wp14:pctWidth>
          </wp14:sizeRelH>
          <wp14:sizeRelV relativeFrom="margin">
            <wp14:pctHeight>0</wp14:pctHeight>
          </wp14:sizeRelV>
        </wp:anchor>
      </w:drawing>
    </w:r>
  </w:p>
  <w:p w14:paraId="6B444E2B" w14:textId="522CE516" w:rsidR="002E2222" w:rsidRDefault="002E2222" w:rsidP="002E2222">
    <w:pPr>
      <w:widowControl/>
      <w:jc w:val="center"/>
      <w:rPr>
        <w:i/>
        <w:color w:val="263238"/>
        <w:sz w:val="20"/>
        <w:szCs w:val="20"/>
      </w:rPr>
    </w:pPr>
  </w:p>
  <w:p w14:paraId="0B93425C" w14:textId="674EB0F6" w:rsidR="002E2222" w:rsidRDefault="002E2222" w:rsidP="002E2222">
    <w:pPr>
      <w:widowControl/>
      <w:jc w:val="center"/>
      <w:rPr>
        <w:i/>
        <w:color w:val="263238"/>
        <w:sz w:val="20"/>
        <w:szCs w:val="20"/>
      </w:rPr>
    </w:pPr>
  </w:p>
  <w:p w14:paraId="28CD7270" w14:textId="54BE9047" w:rsidR="002E2222" w:rsidRDefault="00227128" w:rsidP="00227128">
    <w:pPr>
      <w:widowControl/>
      <w:tabs>
        <w:tab w:val="left" w:pos="960"/>
      </w:tabs>
      <w:rPr>
        <w:i/>
        <w:color w:val="263238"/>
        <w:sz w:val="20"/>
        <w:szCs w:val="20"/>
      </w:rPr>
    </w:pPr>
    <w:r>
      <w:rPr>
        <w:i/>
        <w:color w:val="263238"/>
        <w:sz w:val="20"/>
        <w:szCs w:val="20"/>
      </w:rPr>
      <w:tab/>
    </w:r>
  </w:p>
  <w:p w14:paraId="22844FDE" w14:textId="77777777" w:rsidR="00F636F0" w:rsidRDefault="00F636F0" w:rsidP="00227128">
    <w:pPr>
      <w:widowControl/>
      <w:tabs>
        <w:tab w:val="left" w:pos="960"/>
      </w:tabs>
      <w:rPr>
        <w:i/>
        <w:color w:val="263238"/>
        <w:sz w:val="20"/>
        <w:szCs w:val="20"/>
      </w:rPr>
    </w:pPr>
  </w:p>
  <w:p w14:paraId="3981FE70" w14:textId="77777777" w:rsidR="00E25B14" w:rsidRDefault="00E25B14" w:rsidP="00227128">
    <w:pPr>
      <w:pStyle w:val="Normal1"/>
      <w:pBdr>
        <w:top w:val="nil"/>
        <w:left w:val="nil"/>
        <w:bottom w:val="nil"/>
        <w:right w:val="nil"/>
        <w:between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4E88" w14:textId="77777777" w:rsidR="00F636F0" w:rsidRDefault="00F63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6FA"/>
    <w:multiLevelType w:val="multilevel"/>
    <w:tmpl w:val="AA202082"/>
    <w:lvl w:ilvl="0">
      <w:start w:val="1"/>
      <w:numFmt w:val="bullet"/>
      <w:lvlText w:val="●"/>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 w15:restartNumberingAfterBreak="0">
    <w:nsid w:val="0F8D4173"/>
    <w:multiLevelType w:val="hybridMultilevel"/>
    <w:tmpl w:val="C71C27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13386"/>
    <w:multiLevelType w:val="multilevel"/>
    <w:tmpl w:val="948A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977156"/>
    <w:multiLevelType w:val="multilevel"/>
    <w:tmpl w:val="6F8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E72DF8"/>
    <w:multiLevelType w:val="multilevel"/>
    <w:tmpl w:val="9F3C4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541985"/>
    <w:multiLevelType w:val="multilevel"/>
    <w:tmpl w:val="91C6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94870"/>
    <w:multiLevelType w:val="multilevel"/>
    <w:tmpl w:val="72908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914630"/>
    <w:multiLevelType w:val="multilevel"/>
    <w:tmpl w:val="AA5A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A7C8D"/>
    <w:multiLevelType w:val="multilevel"/>
    <w:tmpl w:val="EBBE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7581B"/>
    <w:multiLevelType w:val="multilevel"/>
    <w:tmpl w:val="96E43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796B97"/>
    <w:multiLevelType w:val="multilevel"/>
    <w:tmpl w:val="ADFAD8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FCA443B"/>
    <w:multiLevelType w:val="multilevel"/>
    <w:tmpl w:val="E6141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145253"/>
    <w:multiLevelType w:val="hybridMultilevel"/>
    <w:tmpl w:val="7C5E9B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8D685B"/>
    <w:multiLevelType w:val="hybridMultilevel"/>
    <w:tmpl w:val="D3EA37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973A07"/>
    <w:multiLevelType w:val="multilevel"/>
    <w:tmpl w:val="BC28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5E2FBD"/>
    <w:multiLevelType w:val="multilevel"/>
    <w:tmpl w:val="2E3E7B8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62BB774B"/>
    <w:multiLevelType w:val="multilevel"/>
    <w:tmpl w:val="B626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936EC3"/>
    <w:multiLevelType w:val="multilevel"/>
    <w:tmpl w:val="EF983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0319766">
    <w:abstractNumId w:val="11"/>
  </w:num>
  <w:num w:numId="2" w16cid:durableId="1205874435">
    <w:abstractNumId w:val="0"/>
  </w:num>
  <w:num w:numId="3" w16cid:durableId="1965117900">
    <w:abstractNumId w:val="10"/>
  </w:num>
  <w:num w:numId="4" w16cid:durableId="1023940430">
    <w:abstractNumId w:val="6"/>
  </w:num>
  <w:num w:numId="5" w16cid:durableId="1185173760">
    <w:abstractNumId w:val="17"/>
  </w:num>
  <w:num w:numId="6" w16cid:durableId="470442668">
    <w:abstractNumId w:val="15"/>
  </w:num>
  <w:num w:numId="7" w16cid:durableId="1078136195">
    <w:abstractNumId w:val="4"/>
  </w:num>
  <w:num w:numId="8" w16cid:durableId="333728069">
    <w:abstractNumId w:val="9"/>
  </w:num>
  <w:num w:numId="9" w16cid:durableId="1617757243">
    <w:abstractNumId w:val="13"/>
  </w:num>
  <w:num w:numId="10" w16cid:durableId="1521433795">
    <w:abstractNumId w:val="12"/>
  </w:num>
  <w:num w:numId="11" w16cid:durableId="722217817">
    <w:abstractNumId w:val="1"/>
  </w:num>
  <w:num w:numId="12" w16cid:durableId="1716081953">
    <w:abstractNumId w:val="14"/>
  </w:num>
  <w:num w:numId="13" w16cid:durableId="1780568844">
    <w:abstractNumId w:val="2"/>
  </w:num>
  <w:num w:numId="14" w16cid:durableId="291057727">
    <w:abstractNumId w:val="7"/>
  </w:num>
  <w:num w:numId="15" w16cid:durableId="1065834726">
    <w:abstractNumId w:val="16"/>
  </w:num>
  <w:num w:numId="16" w16cid:durableId="1938635850">
    <w:abstractNumId w:val="8"/>
  </w:num>
  <w:num w:numId="17" w16cid:durableId="2136287512">
    <w:abstractNumId w:val="3"/>
  </w:num>
  <w:num w:numId="18" w16cid:durableId="639267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B14"/>
    <w:rsid w:val="00035705"/>
    <w:rsid w:val="0007164B"/>
    <w:rsid w:val="000C4EE4"/>
    <w:rsid w:val="001675A8"/>
    <w:rsid w:val="00167821"/>
    <w:rsid w:val="00227128"/>
    <w:rsid w:val="002458FF"/>
    <w:rsid w:val="00261361"/>
    <w:rsid w:val="002E2222"/>
    <w:rsid w:val="00543BA1"/>
    <w:rsid w:val="0056652E"/>
    <w:rsid w:val="006004EF"/>
    <w:rsid w:val="006053A1"/>
    <w:rsid w:val="00691C5F"/>
    <w:rsid w:val="00692C6A"/>
    <w:rsid w:val="006C7CC9"/>
    <w:rsid w:val="007743B2"/>
    <w:rsid w:val="007E5C7E"/>
    <w:rsid w:val="00802AE8"/>
    <w:rsid w:val="00873F67"/>
    <w:rsid w:val="00892C90"/>
    <w:rsid w:val="008A0BF1"/>
    <w:rsid w:val="008C05BD"/>
    <w:rsid w:val="008E4ECF"/>
    <w:rsid w:val="008E6B10"/>
    <w:rsid w:val="008F2EE2"/>
    <w:rsid w:val="008F3D42"/>
    <w:rsid w:val="009B569D"/>
    <w:rsid w:val="00A17890"/>
    <w:rsid w:val="00A5776F"/>
    <w:rsid w:val="00A64E01"/>
    <w:rsid w:val="00A73EA7"/>
    <w:rsid w:val="00B010A0"/>
    <w:rsid w:val="00C87C31"/>
    <w:rsid w:val="00CB2596"/>
    <w:rsid w:val="00CC3E58"/>
    <w:rsid w:val="00CF1450"/>
    <w:rsid w:val="00E25B14"/>
    <w:rsid w:val="00E57A65"/>
    <w:rsid w:val="00E75163"/>
    <w:rsid w:val="00EE49EB"/>
    <w:rsid w:val="00F63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881A8"/>
  <w15:docId w15:val="{9B1DAFAB-CDD9-4521-B99A-87B8DFBA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E25B14"/>
    <w:pPr>
      <w:keepNext/>
      <w:keepLines/>
      <w:spacing w:before="58"/>
      <w:ind w:left="1756"/>
      <w:outlineLvl w:val="0"/>
    </w:pPr>
    <w:rPr>
      <w:rFonts w:ascii="Times New Roman" w:eastAsia="Times New Roman" w:hAnsi="Times New Roman" w:cs="Times New Roman"/>
      <w:sz w:val="32"/>
      <w:szCs w:val="32"/>
    </w:rPr>
  </w:style>
  <w:style w:type="paragraph" w:styleId="Heading2">
    <w:name w:val="heading 2"/>
    <w:basedOn w:val="Normal1"/>
    <w:next w:val="Normal1"/>
    <w:rsid w:val="00E25B14"/>
    <w:pPr>
      <w:keepNext/>
      <w:keepLines/>
      <w:ind w:left="111"/>
      <w:outlineLvl w:val="1"/>
    </w:pPr>
    <w:rPr>
      <w:rFonts w:ascii="Times New Roman" w:eastAsia="Times New Roman" w:hAnsi="Times New Roman" w:cs="Times New Roman"/>
      <w:sz w:val="24"/>
      <w:szCs w:val="24"/>
    </w:rPr>
  </w:style>
  <w:style w:type="paragraph" w:styleId="Heading3">
    <w:name w:val="heading 3"/>
    <w:basedOn w:val="Normal1"/>
    <w:next w:val="Normal1"/>
    <w:rsid w:val="00E25B14"/>
    <w:pPr>
      <w:keepNext/>
      <w:keepLines/>
      <w:ind w:left="111" w:hanging="5"/>
      <w:outlineLvl w:val="2"/>
    </w:pPr>
    <w:rPr>
      <w:rFonts w:ascii="Times New Roman" w:eastAsia="Times New Roman" w:hAnsi="Times New Roman" w:cs="Times New Roman"/>
      <w:b/>
      <w:sz w:val="23"/>
      <w:szCs w:val="23"/>
    </w:rPr>
  </w:style>
  <w:style w:type="paragraph" w:styleId="Heading4">
    <w:name w:val="heading 4"/>
    <w:basedOn w:val="Normal1"/>
    <w:next w:val="Normal1"/>
    <w:rsid w:val="00E25B14"/>
    <w:pPr>
      <w:keepNext/>
      <w:keepLines/>
      <w:spacing w:before="240" w:after="40"/>
      <w:outlineLvl w:val="3"/>
    </w:pPr>
    <w:rPr>
      <w:b/>
      <w:sz w:val="24"/>
      <w:szCs w:val="24"/>
    </w:rPr>
  </w:style>
  <w:style w:type="paragraph" w:styleId="Heading5">
    <w:name w:val="heading 5"/>
    <w:basedOn w:val="Normal1"/>
    <w:next w:val="Normal1"/>
    <w:rsid w:val="00E25B14"/>
    <w:pPr>
      <w:keepNext/>
      <w:keepLines/>
      <w:spacing w:before="220" w:after="40"/>
      <w:outlineLvl w:val="4"/>
    </w:pPr>
    <w:rPr>
      <w:b/>
    </w:rPr>
  </w:style>
  <w:style w:type="paragraph" w:styleId="Heading6">
    <w:name w:val="heading 6"/>
    <w:basedOn w:val="Normal1"/>
    <w:next w:val="Normal1"/>
    <w:rsid w:val="00E25B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25B14"/>
  </w:style>
  <w:style w:type="paragraph" w:styleId="Title">
    <w:name w:val="Title"/>
    <w:basedOn w:val="Normal1"/>
    <w:next w:val="Normal1"/>
    <w:rsid w:val="00E25B14"/>
    <w:pPr>
      <w:keepNext/>
      <w:keepLines/>
      <w:spacing w:before="480" w:after="120"/>
    </w:pPr>
    <w:rPr>
      <w:b/>
      <w:sz w:val="72"/>
      <w:szCs w:val="72"/>
    </w:rPr>
  </w:style>
  <w:style w:type="paragraph" w:styleId="Subtitle">
    <w:name w:val="Subtitle"/>
    <w:basedOn w:val="Normal1"/>
    <w:next w:val="Normal1"/>
    <w:rsid w:val="00E25B14"/>
    <w:pPr>
      <w:keepNext/>
      <w:keepLines/>
      <w:spacing w:before="360" w:after="80"/>
    </w:pPr>
    <w:rPr>
      <w:rFonts w:ascii="Georgia" w:eastAsia="Georgia" w:hAnsi="Georgia" w:cs="Georgia"/>
      <w:i/>
      <w:color w:val="666666"/>
      <w:sz w:val="48"/>
      <w:szCs w:val="48"/>
    </w:rPr>
  </w:style>
  <w:style w:type="table" w:customStyle="1" w:styleId="a">
    <w:basedOn w:val="TableNormal"/>
    <w:rsid w:val="00E25B14"/>
    <w:pPr>
      <w:pBdr>
        <w:top w:val="nil"/>
        <w:left w:val="nil"/>
        <w:bottom w:val="nil"/>
        <w:right w:val="nil"/>
        <w:between w:val="nil"/>
      </w:pBdr>
    </w:pPr>
    <w:tblPr>
      <w:tblStyleRowBandSize w:val="1"/>
      <w:tblStyleColBandSize w:val="1"/>
    </w:tblPr>
  </w:style>
  <w:style w:type="table" w:customStyle="1" w:styleId="a0">
    <w:basedOn w:val="TableNormal"/>
    <w:rsid w:val="00E25B14"/>
    <w:tblPr>
      <w:tblStyleRowBandSize w:val="1"/>
      <w:tblStyleColBandSize w:val="1"/>
      <w:tblCellMar>
        <w:left w:w="115" w:type="dxa"/>
        <w:right w:w="115" w:type="dxa"/>
      </w:tblCellMar>
    </w:tblPr>
  </w:style>
  <w:style w:type="table" w:customStyle="1" w:styleId="a1">
    <w:basedOn w:val="TableNormal"/>
    <w:rsid w:val="00E25B14"/>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C7CC9"/>
    <w:rPr>
      <w:rFonts w:ascii="Tahoma" w:hAnsi="Tahoma" w:cs="Tahoma"/>
      <w:sz w:val="16"/>
      <w:szCs w:val="16"/>
    </w:rPr>
  </w:style>
  <w:style w:type="character" w:customStyle="1" w:styleId="BalloonTextChar">
    <w:name w:val="Balloon Text Char"/>
    <w:basedOn w:val="DefaultParagraphFont"/>
    <w:link w:val="BalloonText"/>
    <w:uiPriority w:val="99"/>
    <w:semiHidden/>
    <w:rsid w:val="006C7CC9"/>
    <w:rPr>
      <w:rFonts w:ascii="Tahoma" w:hAnsi="Tahoma" w:cs="Tahoma"/>
      <w:sz w:val="16"/>
      <w:szCs w:val="16"/>
    </w:rPr>
  </w:style>
  <w:style w:type="paragraph" w:styleId="Header">
    <w:name w:val="header"/>
    <w:basedOn w:val="Normal"/>
    <w:link w:val="HeaderChar"/>
    <w:uiPriority w:val="99"/>
    <w:unhideWhenUsed/>
    <w:rsid w:val="002E2222"/>
    <w:pPr>
      <w:tabs>
        <w:tab w:val="center" w:pos="4680"/>
        <w:tab w:val="right" w:pos="9360"/>
      </w:tabs>
    </w:pPr>
  </w:style>
  <w:style w:type="character" w:customStyle="1" w:styleId="HeaderChar">
    <w:name w:val="Header Char"/>
    <w:basedOn w:val="DefaultParagraphFont"/>
    <w:link w:val="Header"/>
    <w:uiPriority w:val="99"/>
    <w:rsid w:val="002E2222"/>
  </w:style>
  <w:style w:type="paragraph" w:styleId="Footer">
    <w:name w:val="footer"/>
    <w:basedOn w:val="Normal"/>
    <w:link w:val="FooterChar"/>
    <w:uiPriority w:val="99"/>
    <w:unhideWhenUsed/>
    <w:rsid w:val="002E2222"/>
    <w:pPr>
      <w:tabs>
        <w:tab w:val="center" w:pos="4680"/>
        <w:tab w:val="right" w:pos="9360"/>
      </w:tabs>
    </w:pPr>
  </w:style>
  <w:style w:type="character" w:customStyle="1" w:styleId="FooterChar">
    <w:name w:val="Footer Char"/>
    <w:basedOn w:val="DefaultParagraphFont"/>
    <w:link w:val="Footer"/>
    <w:uiPriority w:val="99"/>
    <w:rsid w:val="002E2222"/>
  </w:style>
  <w:style w:type="paragraph" w:styleId="ListParagraph">
    <w:name w:val="List Paragraph"/>
    <w:basedOn w:val="Normal"/>
    <w:uiPriority w:val="34"/>
    <w:qFormat/>
    <w:rsid w:val="00E75163"/>
    <w:pPr>
      <w:widowControl/>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CC3E58"/>
    <w:pPr>
      <w:widowControl/>
    </w:pPr>
  </w:style>
  <w:style w:type="character" w:styleId="CommentReference">
    <w:name w:val="annotation reference"/>
    <w:basedOn w:val="DefaultParagraphFont"/>
    <w:uiPriority w:val="99"/>
    <w:semiHidden/>
    <w:unhideWhenUsed/>
    <w:rsid w:val="008F3D42"/>
    <w:rPr>
      <w:sz w:val="16"/>
      <w:szCs w:val="16"/>
    </w:rPr>
  </w:style>
  <w:style w:type="paragraph" w:styleId="CommentText">
    <w:name w:val="annotation text"/>
    <w:basedOn w:val="Normal"/>
    <w:link w:val="CommentTextChar"/>
    <w:uiPriority w:val="99"/>
    <w:unhideWhenUsed/>
    <w:rsid w:val="008F3D42"/>
    <w:rPr>
      <w:sz w:val="20"/>
      <w:szCs w:val="20"/>
    </w:rPr>
  </w:style>
  <w:style w:type="character" w:customStyle="1" w:styleId="CommentTextChar">
    <w:name w:val="Comment Text Char"/>
    <w:basedOn w:val="DefaultParagraphFont"/>
    <w:link w:val="CommentText"/>
    <w:uiPriority w:val="99"/>
    <w:rsid w:val="008F3D42"/>
    <w:rPr>
      <w:sz w:val="20"/>
      <w:szCs w:val="20"/>
    </w:rPr>
  </w:style>
  <w:style w:type="paragraph" w:styleId="CommentSubject">
    <w:name w:val="annotation subject"/>
    <w:basedOn w:val="CommentText"/>
    <w:next w:val="CommentText"/>
    <w:link w:val="CommentSubjectChar"/>
    <w:uiPriority w:val="99"/>
    <w:semiHidden/>
    <w:unhideWhenUsed/>
    <w:rsid w:val="008F3D42"/>
    <w:rPr>
      <w:b/>
      <w:bCs/>
    </w:rPr>
  </w:style>
  <w:style w:type="character" w:customStyle="1" w:styleId="CommentSubjectChar">
    <w:name w:val="Comment Subject Char"/>
    <w:basedOn w:val="CommentTextChar"/>
    <w:link w:val="CommentSubject"/>
    <w:uiPriority w:val="99"/>
    <w:semiHidden/>
    <w:rsid w:val="008F3D42"/>
    <w:rPr>
      <w:b/>
      <w:bCs/>
      <w:sz w:val="20"/>
      <w:szCs w:val="20"/>
    </w:rPr>
  </w:style>
  <w:style w:type="paragraph" w:customStyle="1" w:styleId="va-top">
    <w:name w:val="va-top"/>
    <w:basedOn w:val="Normal"/>
    <w:rsid w:val="00261361"/>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344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466478-66cf-4995-8066-cc51724f1529">
      <Terms xmlns="http://schemas.microsoft.com/office/infopath/2007/PartnerControls"/>
    </lcf76f155ced4ddcb4097134ff3c332f>
    <TaxCatchAll xmlns="da22a206-5e75-4f46-b016-597c44d9aa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D7C0D5EBACD149A7FF8C8D01CC55B0" ma:contentTypeVersion="16" ma:contentTypeDescription="Create a new document." ma:contentTypeScope="" ma:versionID="54127a26232beba29a18bdf0d962f8f7">
  <xsd:schema xmlns:xsd="http://www.w3.org/2001/XMLSchema" xmlns:xs="http://www.w3.org/2001/XMLSchema" xmlns:p="http://schemas.microsoft.com/office/2006/metadata/properties" xmlns:ns2="ce466478-66cf-4995-8066-cc51724f1529" xmlns:ns3="da22a206-5e75-4f46-b016-597c44d9aac6" targetNamespace="http://schemas.microsoft.com/office/2006/metadata/properties" ma:root="true" ma:fieldsID="b799163017252192044db3a5fb79baf8" ns2:_="" ns3:_="">
    <xsd:import namespace="ce466478-66cf-4995-8066-cc51724f1529"/>
    <xsd:import namespace="da22a206-5e75-4f46-b016-597c44d9a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66478-66cf-4995-8066-cc51724f1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fd3bd7-59e6-4d53-bbde-5a9600fdb9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2a206-5e75-4f46-b016-597c44d9aa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0987974-b575-4839-9711-cb29bc42b6aa}" ma:internalName="TaxCatchAll" ma:showField="CatchAllData" ma:web="da22a206-5e75-4f46-b016-597c44d9a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DDBF9-B705-47CA-8721-EBCEC0CF2DFD}">
  <ds:schemaRefs>
    <ds:schemaRef ds:uri="http://schemas.microsoft.com/sharepoint/v3/contenttype/forms"/>
  </ds:schemaRefs>
</ds:datastoreItem>
</file>

<file path=customXml/itemProps2.xml><?xml version="1.0" encoding="utf-8"?>
<ds:datastoreItem xmlns:ds="http://schemas.openxmlformats.org/officeDocument/2006/customXml" ds:itemID="{8D4BB1C1-9CDC-426C-BE24-AB5CABAA8D21}">
  <ds:schemaRefs>
    <ds:schemaRef ds:uri="http://schemas.microsoft.com/office/2006/metadata/properties"/>
    <ds:schemaRef ds:uri="http://schemas.microsoft.com/office/infopath/2007/PartnerControls"/>
    <ds:schemaRef ds:uri="ce466478-66cf-4995-8066-cc51724f1529"/>
    <ds:schemaRef ds:uri="da22a206-5e75-4f46-b016-597c44d9aac6"/>
  </ds:schemaRefs>
</ds:datastoreItem>
</file>

<file path=customXml/itemProps3.xml><?xml version="1.0" encoding="utf-8"?>
<ds:datastoreItem xmlns:ds="http://schemas.openxmlformats.org/officeDocument/2006/customXml" ds:itemID="{2FD2439C-FD3A-471D-B60F-EA0048E4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66478-66cf-4995-8066-cc51724f1529"/>
    <ds:schemaRef ds:uri="da22a206-5e75-4f46-b016-597c44d9a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2091</Words>
  <Characters>9748</Characters>
  <Application>Microsoft Office Word</Application>
  <DocSecurity>0</DocSecurity>
  <Lines>198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dc:creator>
  <cp:lastModifiedBy>Tina Gilbert</cp:lastModifiedBy>
  <cp:revision>2</cp:revision>
  <cp:lastPrinted>2021-11-03T16:10:00Z</cp:lastPrinted>
  <dcterms:created xsi:type="dcterms:W3CDTF">2026-05-15T14:59:00Z</dcterms:created>
  <dcterms:modified xsi:type="dcterms:W3CDTF">2026-05-15T14:59:00Z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90852a6f7f453252f838a99bf05bd3cefb53416826279e6fa3932b9973560f26</vt:lpwstr>
  </property>
  <property fmtid="{D5CDD505-2E9C-101B-9397-08002B2CF9AE}" pid="3" name="ContentTypeId">
    <vt:lpwstr>0x01010019D7C0D5EBACD149A7FF8C8D01CC55B0</vt:lpwstr>
  </property>
</Properties>
</file>